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B5" w:rsidRDefault="00847BB3" w:rsidP="00FD7190">
      <w:pPr>
        <w:jc w:val="center"/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</w:t>
      </w:r>
    </w:p>
    <w:p w:rsidR="005A25B5" w:rsidRDefault="00847BB3" w:rsidP="00FD7190">
      <w:pPr>
        <w:jc w:val="center"/>
      </w:pPr>
      <w:r>
        <w:rPr>
          <w:rFonts w:ascii="Times New Roman" w:hAnsi="Times New Roman"/>
          <w:sz w:val="24"/>
          <w:szCs w:val="24"/>
        </w:rPr>
        <w:t xml:space="preserve">Институт ядерной физики им. Г.И. </w:t>
      </w:r>
      <w:proofErr w:type="spellStart"/>
      <w:r>
        <w:rPr>
          <w:rFonts w:ascii="Times New Roman" w:hAnsi="Times New Roman"/>
          <w:sz w:val="24"/>
          <w:szCs w:val="24"/>
        </w:rPr>
        <w:t>Будкера</w:t>
      </w:r>
      <w:proofErr w:type="spellEnd"/>
      <w:r>
        <w:rPr>
          <w:rFonts w:ascii="Times New Roman" w:hAnsi="Times New Roman"/>
          <w:sz w:val="24"/>
          <w:szCs w:val="24"/>
        </w:rPr>
        <w:t xml:space="preserve"> СО РАН (ИЯФ СО РАН).</w:t>
      </w:r>
    </w:p>
    <w:p w:rsidR="005A25B5" w:rsidRDefault="005A25B5">
      <w:pPr>
        <w:jc w:val="center"/>
        <w:rPr>
          <w:rFonts w:ascii="Times New Roman" w:hAnsi="Times New Roman"/>
          <w:sz w:val="24"/>
          <w:szCs w:val="24"/>
        </w:rPr>
      </w:pPr>
    </w:p>
    <w:p w:rsidR="005A25B5" w:rsidRDefault="00847B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РЕЗУЛЬТАТ ЭКСПЕРИМЕНТА КЕДР ПО ИЗМЕРЕНИЮ МАСС </w:t>
      </w: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-МЕЗОНОВ</w:t>
      </w:r>
    </w:p>
    <w:p w:rsidR="005A25B5" w:rsidRDefault="005A25B5">
      <w:pPr>
        <w:jc w:val="both"/>
        <w:rPr>
          <w:rFonts w:ascii="Times New Roman" w:hAnsi="Times New Roman"/>
          <w:sz w:val="24"/>
          <w:szCs w:val="24"/>
        </w:rPr>
      </w:pPr>
    </w:p>
    <w:p w:rsidR="005A25B5" w:rsidRDefault="00847BB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И.В.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Овтин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(+7(383)329-49-34, I.V.Ovtin@inp.nsk.su),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коллаборация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КЕДР</w:t>
      </w:r>
    </w:p>
    <w:p w:rsidR="005A25B5" w:rsidRDefault="005A25B5">
      <w:pPr>
        <w:jc w:val="both"/>
        <w:rPr>
          <w:rFonts w:ascii="Times New Roman" w:hAnsi="Times New Roman"/>
          <w:sz w:val="24"/>
          <w:szCs w:val="24"/>
        </w:rPr>
      </w:pPr>
    </w:p>
    <w:p w:rsidR="005A25B5" w:rsidRDefault="00847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Публикации:</w:t>
      </w:r>
    </w:p>
    <w:p w:rsidR="005A25B5" w:rsidRPr="00FD7190" w:rsidRDefault="00847BB3">
      <w:pPr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1) V. V. Anashin,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et</w:t>
      </w:r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al</w:t>
      </w:r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(KEDR collaboration), New measurement of D0 and D+ meson masses with the KEDR detector //</w:t>
      </w:r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Journal of High Energy Physics, 2025, Volume 2025, article number 1, </w:t>
      </w:r>
      <w:hyperlink r:id="rId6">
        <w:r w:rsidRPr="00FD7190">
          <w:rPr>
            <w:rStyle w:val="a3"/>
            <w:rFonts w:ascii="Times New Roman" w:eastAsia="Times New Roman" w:hAnsi="Times New Roman" w:cs="Times New Roman"/>
            <w:i/>
            <w:color w:val="000000"/>
            <w:sz w:val="24"/>
            <w:szCs w:val="24"/>
            <w:u w:val="none"/>
            <w:lang w:val="en-US"/>
          </w:rPr>
          <w:t>https://doi.org/10.1007/JHEP11(2025)001</w:t>
        </w:r>
      </w:hyperlink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импакт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фактор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 xml:space="preserve"> 5.5</w:t>
      </w:r>
    </w:p>
    <w:p w:rsidR="005A25B5" w:rsidRDefault="00847BB3">
      <w:pPr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2)  В.В.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Анашин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др.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КЕДР), Измерение масс нейтрального и заряженного D-мезонов с детектором КЕДР // </w:t>
      </w:r>
      <w:r>
        <w:rPr>
          <w:rStyle w:val="a4"/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Физика элементарных частиц и атомного ядра (ЭЧАЯ)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2025, Т.56,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3. C. 1336–1347, </w:t>
      </w:r>
      <w:hyperlink r:id="rId7">
        <w:r>
          <w:rPr>
            <w:rStyle w:val="a3"/>
            <w:rFonts w:ascii="Times New Roman" w:eastAsia="Times New Roman" w:hAnsi="Times New Roman" w:cs="Times New Roman"/>
            <w:i/>
            <w:color w:val="000000"/>
            <w:sz w:val="24"/>
            <w:szCs w:val="24"/>
            <w:u w:val="none"/>
          </w:rPr>
          <w:t>https://pepan.jinr.ru/index.php/Pepan/article/view/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1859/1046, </w:t>
      </w:r>
      <w:proofErr w:type="spellStart"/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импакт</w:t>
      </w:r>
      <w:proofErr w:type="spellEnd"/>
      <w:r w:rsidRPr="00FD71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фактор 0.5</w:t>
      </w:r>
    </w:p>
    <w:p w:rsidR="005A25B5" w:rsidRDefault="005A25B5">
      <w:pPr>
        <w:jc w:val="both"/>
        <w:rPr>
          <w:rFonts w:ascii="Times New Roman" w:hAnsi="Times New Roman"/>
          <w:sz w:val="24"/>
          <w:szCs w:val="24"/>
        </w:rPr>
      </w:pPr>
    </w:p>
    <w:p w:rsidR="005A25B5" w:rsidRDefault="00847BB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Нейтральные и заряженные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-мезоны являются основными состояниями в семействе мезонов с открытым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Измерение их масс задает основные реперы в шкале масс для более тяжелых возбужденных состояний. Масса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-мезона важна для понимания природы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X(3872)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25B5" w:rsidRDefault="00847BB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Проведено измерение масс нейтрального и заряженного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-мезонов в процессе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ψ(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3770)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 на основе 4.9пб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интегральной светимости, набранной в эксперименте КЕДР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коллайдере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ВЭПП-4М в 2004-м и 2016-2017 годах.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-мезоны реконструировались в распадах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→K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+</w:t>
      </w:r>
      <w:r w:rsidR="00305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 зарядово-сопряженные): см. рисунок 1.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Текущий результат превосходит по точности предыдущее измерение КЕДР 2010 года примерно в 2 раза. Измеренное значение массы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согласуется с более точными измерениями других экспериментов (CLEO, BABAR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LHCb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а значение массы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данный момент является наиболее точным измерением. Значения масс составили:</w:t>
      </w:r>
    </w:p>
    <w:p w:rsidR="005A25B5" w:rsidRDefault="002B79AE">
      <w:pPr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sub>
          </m:sSub>
          <m:r>
            <w:rPr>
              <w:rFonts w:ascii="Cambria Math" w:hAnsi="Cambria Math"/>
            </w:rPr>
            <m:t>=1865.100±0.210(стат)±0.046(сист)МэВ,</m:t>
          </m:r>
        </m:oMath>
      </m:oMathPara>
    </w:p>
    <w:p w:rsidR="005A25B5" w:rsidRDefault="002B79AE">
      <w:pPr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</w:rPr>
            <m:t>=1869.560±0.288(стат)±0.109(сист)МэВ.</m:t>
          </m:r>
        </m:oMath>
      </m:oMathPara>
    </w:p>
    <w:p w:rsidR="005A25B5" w:rsidRDefault="00847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Разница масс между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-мезонами составила:</w:t>
      </w:r>
    </w:p>
    <w:p w:rsidR="005A25B5" w:rsidRDefault="00847BB3">
      <w:pPr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</w:rPr>
            <m:t>-M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p>
            </m:e>
          </m:d>
          <m:r>
            <w:rPr>
              <w:rFonts w:ascii="Cambria Math" w:hAnsi="Cambria Math"/>
            </w:rPr>
            <m:t>=4.46±0.36(стат)±0.12(сист)МэВ.</m:t>
          </m:r>
        </m:oMath>
      </m:oMathPara>
    </w:p>
    <w:p w:rsidR="005A25B5" w:rsidRDefault="00847BB3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>
            <wp:extent cx="1479550" cy="142938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drawing>
          <wp:inline distT="0" distB="0" distL="0" distR="0">
            <wp:extent cx="1476375" cy="1424940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3009265</wp:posOffset>
            </wp:positionH>
            <wp:positionV relativeFrom="paragraph">
              <wp:posOffset>30480</wp:posOffset>
            </wp:positionV>
            <wp:extent cx="1560195" cy="1464945"/>
            <wp:effectExtent l="0" t="0" r="0" b="0"/>
            <wp:wrapSquare wrapText="largest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noProof/>
          <w:lang w:eastAsia="ru-RU" w:bidi="ar-SA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4561205</wp:posOffset>
            </wp:positionH>
            <wp:positionV relativeFrom="paragraph">
              <wp:posOffset>9525</wp:posOffset>
            </wp:positionV>
            <wp:extent cx="1575435" cy="1480185"/>
            <wp:effectExtent l="0" t="0" r="0" b="0"/>
            <wp:wrapSquare wrapText="largest"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FD7190" w:rsidRDefault="00FD7190">
      <w:pPr>
        <w:jc w:val="both"/>
        <w:rPr>
          <w:rFonts w:ascii="Times New Roman" w:hAnsi="Times New Roman"/>
          <w:sz w:val="24"/>
          <w:szCs w:val="24"/>
        </w:rPr>
      </w:pPr>
    </w:p>
    <w:p w:rsidR="005A25B5" w:rsidRDefault="005A25B5">
      <w:pPr>
        <w:jc w:val="both"/>
        <w:rPr>
          <w:sz w:val="4"/>
          <w:szCs w:val="4"/>
        </w:rPr>
      </w:pPr>
    </w:p>
    <w:p w:rsidR="005A25B5" w:rsidRPr="00FD7190" w:rsidRDefault="00FD7190" w:rsidP="00FD7190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</w:rPr>
        <w:t>Рисунок 1 –</w:t>
      </w:r>
      <w:r w:rsidR="00847BB3" w:rsidRPr="00FD7190">
        <w:rPr>
          <w:rFonts w:ascii="Times New Roman" w:eastAsia="Times New Roman" w:hAnsi="Times New Roman" w:cs="Times New Roman"/>
          <w:color w:val="222222"/>
        </w:rPr>
        <w:t xml:space="preserve"> Слева - </w:t>
      </w:r>
      <w:r w:rsidR="00847BB3" w:rsidRPr="00FD7190">
        <w:rPr>
          <w:rFonts w:ascii="Times New Roman" w:eastAsia="Times New Roman" w:hAnsi="Times New Roman" w:cs="Times New Roman"/>
        </w:rPr>
        <w:t xml:space="preserve">распределения по </w:t>
      </w:r>
      <w:proofErr w:type="spellStart"/>
      <w:r w:rsidR="00847BB3" w:rsidRPr="00FD7190">
        <w:rPr>
          <w:rFonts w:ascii="Times New Roman" w:eastAsia="Times New Roman" w:hAnsi="Times New Roman" w:cs="Times New Roman"/>
          <w:i/>
        </w:rPr>
        <w:t>M</w:t>
      </w:r>
      <w:r w:rsidR="00847BB3" w:rsidRPr="00FD7190">
        <w:rPr>
          <w:rFonts w:ascii="Times New Roman" w:eastAsia="Times New Roman" w:hAnsi="Times New Roman" w:cs="Times New Roman"/>
          <w:i/>
          <w:vertAlign w:val="subscript"/>
        </w:rPr>
        <w:t>bc</w:t>
      </w:r>
      <w:proofErr w:type="spellEnd"/>
      <w:r w:rsidR="00847BB3" w:rsidRPr="00FD7190">
        <w:rPr>
          <w:rFonts w:ascii="Times New Roman" w:eastAsia="Times New Roman" w:hAnsi="Times New Roman" w:cs="Times New Roman"/>
        </w:rPr>
        <w:t xml:space="preserve"> для </w:t>
      </w:r>
      <w:r w:rsidR="00847BB3" w:rsidRPr="00FD7190">
        <w:rPr>
          <w:rFonts w:ascii="Times New Roman" w:eastAsia="Times New Roman" w:hAnsi="Times New Roman" w:cs="Times New Roman"/>
          <w:i/>
        </w:rPr>
        <w:t>D</w:t>
      </w:r>
      <w:r w:rsidR="00847BB3" w:rsidRPr="00FD7190">
        <w:rPr>
          <w:rFonts w:ascii="Times New Roman" w:eastAsia="Times New Roman" w:hAnsi="Times New Roman" w:cs="Times New Roman"/>
          <w:i/>
          <w:vertAlign w:val="superscript"/>
        </w:rPr>
        <w:t>0</w:t>
      </w:r>
      <w:r w:rsidR="00847BB3" w:rsidRPr="00FD7190">
        <w:rPr>
          <w:rFonts w:ascii="Times New Roman" w:eastAsia="Times New Roman" w:hAnsi="Times New Roman" w:cs="Times New Roman"/>
          <w:i/>
        </w:rPr>
        <w:t xml:space="preserve">→Kπ </w:t>
      </w:r>
      <w:r w:rsidR="00847BB3" w:rsidRPr="00FD7190">
        <w:rPr>
          <w:rFonts w:ascii="Times New Roman" w:eastAsia="Times New Roman" w:hAnsi="Times New Roman" w:cs="Times New Roman"/>
        </w:rPr>
        <w:t xml:space="preserve">и </w:t>
      </w:r>
      <w:r w:rsidR="00847BB3" w:rsidRPr="00FD7190">
        <w:rPr>
          <w:rFonts w:ascii="Times New Roman" w:eastAsia="Times New Roman" w:hAnsi="Times New Roman" w:cs="Times New Roman"/>
          <w:i/>
        </w:rPr>
        <w:t>D</w:t>
      </w:r>
      <w:r w:rsidR="00847BB3" w:rsidRPr="00FD7190">
        <w:rPr>
          <w:rFonts w:ascii="Times New Roman" w:eastAsia="Times New Roman" w:hAnsi="Times New Roman" w:cs="Times New Roman"/>
          <w:i/>
          <w:vertAlign w:val="superscript"/>
        </w:rPr>
        <w:t>+</w:t>
      </w:r>
      <w:r w:rsidR="00847BB3" w:rsidRPr="00FD7190">
        <w:rPr>
          <w:rFonts w:ascii="Times New Roman" w:eastAsia="Times New Roman" w:hAnsi="Times New Roman" w:cs="Times New Roman"/>
          <w:i/>
        </w:rPr>
        <w:t xml:space="preserve">→Kππ, </w:t>
      </w:r>
      <w:r w:rsidR="00847BB3" w:rsidRPr="00FD7190">
        <w:rPr>
          <w:rFonts w:ascii="Times New Roman" w:eastAsia="Times New Roman" w:hAnsi="Times New Roman" w:cs="Times New Roman"/>
        </w:rPr>
        <w:t xml:space="preserve">соответственно. Справа - </w:t>
      </w:r>
      <w:r w:rsidR="00847BB3" w:rsidRPr="00FD7190">
        <w:rPr>
          <w:rFonts w:ascii="Times New Roman" w:eastAsia="Times New Roman" w:hAnsi="Times New Roman" w:cs="Times New Roman"/>
          <w:color w:val="222222"/>
        </w:rPr>
        <w:t>сравнение результатов с данными экспериментов из таблицы PDG.</w:t>
      </w:r>
    </w:p>
    <w:p w:rsidR="005A25B5" w:rsidRDefault="005A25B5">
      <w:pPr>
        <w:jc w:val="both"/>
        <w:rPr>
          <w:sz w:val="10"/>
          <w:szCs w:val="10"/>
        </w:rPr>
      </w:pPr>
    </w:p>
    <w:p w:rsidR="005A25B5" w:rsidRDefault="00847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ПФНИ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/>
          <w:sz w:val="24"/>
          <w:szCs w:val="24"/>
        </w:rPr>
        <w:t>(Физика элементарных частиц и фундаментальных взаимодействий).</w:t>
      </w:r>
    </w:p>
    <w:p w:rsidR="005A25B5" w:rsidRDefault="00847B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задание «</w:t>
      </w:r>
      <w:r w:rsidR="00FD7190" w:rsidRPr="00FD7190">
        <w:rPr>
          <w:rFonts w:ascii="Times New Roman" w:hAnsi="Times New Roman"/>
          <w:sz w:val="24"/>
          <w:szCs w:val="24"/>
        </w:rPr>
        <w:t>Исследование свойств тяжелых кварков и лептонов</w:t>
      </w:r>
      <w:r w:rsidR="00FD7190">
        <w:rPr>
          <w:rFonts w:ascii="Times New Roman" w:hAnsi="Times New Roman"/>
          <w:sz w:val="24"/>
          <w:szCs w:val="24"/>
        </w:rPr>
        <w:t>» (</w:t>
      </w:r>
      <w:r w:rsidR="00FD7190" w:rsidRPr="00FD7190">
        <w:rPr>
          <w:rFonts w:ascii="Times New Roman" w:hAnsi="Times New Roman"/>
          <w:sz w:val="24"/>
          <w:szCs w:val="24"/>
        </w:rPr>
        <w:t>FWGM-2025-0058</w:t>
      </w:r>
      <w:r>
        <w:rPr>
          <w:rFonts w:ascii="Times New Roman" w:hAnsi="Times New Roman"/>
          <w:sz w:val="24"/>
          <w:szCs w:val="24"/>
        </w:rPr>
        <w:t>).</w:t>
      </w:r>
    </w:p>
    <w:sectPr w:rsidR="005A25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567" w:footer="56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AE" w:rsidRDefault="002B79AE">
      <w:pPr>
        <w:spacing w:line="240" w:lineRule="auto"/>
      </w:pPr>
      <w:r>
        <w:separator/>
      </w:r>
    </w:p>
  </w:endnote>
  <w:endnote w:type="continuationSeparator" w:id="0">
    <w:p w:rsidR="002B79AE" w:rsidRDefault="002B7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normal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AE" w:rsidRDefault="002B79AE">
      <w:pPr>
        <w:spacing w:line="240" w:lineRule="auto"/>
      </w:pPr>
      <w:r>
        <w:separator/>
      </w:r>
    </w:p>
  </w:footnote>
  <w:footnote w:type="continuationSeparator" w:id="0">
    <w:p w:rsidR="002B79AE" w:rsidRDefault="002B7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normal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5" w:rsidRDefault="005A25B5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5A25B5"/>
    <w:rsid w:val="002B79AE"/>
    <w:rsid w:val="00305C41"/>
    <w:rsid w:val="0037425F"/>
    <w:rsid w:val="005A25B5"/>
    <w:rsid w:val="00847BB3"/>
    <w:rsid w:val="00D44528"/>
    <w:rsid w:val="00F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2B414-90CC-4896-82D5-E6A43FC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normal1"/>
    <w:next w:val="normal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normal1">
    <w:name w:val="normal1"/>
    <w:qFormat/>
  </w:style>
  <w:style w:type="paragraph" w:styleId="aa">
    <w:name w:val="Title"/>
    <w:basedOn w:val="normal1"/>
    <w:next w:val="normal1"/>
    <w:qFormat/>
    <w:pPr>
      <w:keepNext/>
      <w:keepLines/>
      <w:spacing w:after="60"/>
    </w:pPr>
    <w:rPr>
      <w:sz w:val="52"/>
      <w:szCs w:val="52"/>
    </w:rPr>
  </w:style>
  <w:style w:type="paragraph" w:styleId="ab">
    <w:name w:val="Subtitle"/>
    <w:basedOn w:val="normal1"/>
    <w:next w:val="normal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HeaderandFooter"/>
  </w:style>
  <w:style w:type="paragraph" w:styleId="ad">
    <w:name w:val="footer"/>
    <w:basedOn w:val="HeaderandFooter"/>
  </w:style>
  <w:style w:type="paragraph" w:customStyle="1" w:styleId="ae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pan.jinr.ru/index.php/Pepan/article/view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doi.org/10.1007/JHEP11(2025)001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2013</Characters>
  <Application>Microsoft Office Word</Application>
  <DocSecurity>0</DocSecurity>
  <Lines>16</Lines>
  <Paragraphs>4</Paragraphs>
  <ScaleCrop>false</ScaleCrop>
  <Company>BINP SB RAS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Aleksey V. Reznichenko</cp:lastModifiedBy>
  <cp:revision>26</cp:revision>
  <cp:lastPrinted>2025-11-24T09:18:00Z</cp:lastPrinted>
  <dcterms:created xsi:type="dcterms:W3CDTF">2025-11-25T03:00:00Z</dcterms:created>
  <dcterms:modified xsi:type="dcterms:W3CDTF">2025-12-03T08:31:00Z</dcterms:modified>
  <dc:language>ru-RU</dc:language>
</cp:coreProperties>
</file>