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034EB" w14:textId="7AA32319" w:rsidR="006F0527" w:rsidRPr="006F0527" w:rsidRDefault="00E37C15" w:rsidP="008A1D79">
      <w:pPr>
        <w:ind w:right="-1"/>
        <w:jc w:val="center"/>
        <w:rPr>
          <w:sz w:val="24"/>
          <w:szCs w:val="24"/>
        </w:rPr>
      </w:pPr>
      <w:r w:rsidRPr="00E37C15">
        <w:rPr>
          <w:sz w:val="24"/>
          <w:szCs w:val="24"/>
        </w:rPr>
        <w:t>Федерально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учреждени</w:t>
      </w:r>
      <w:r w:rsidR="00452E8D">
        <w:rPr>
          <w:sz w:val="24"/>
          <w:szCs w:val="24"/>
        </w:rPr>
        <w:t>е</w:t>
      </w:r>
      <w:r w:rsidRPr="00E37C15">
        <w:rPr>
          <w:sz w:val="24"/>
          <w:szCs w:val="24"/>
        </w:rPr>
        <w:t xml:space="preserve"> науки</w:t>
      </w:r>
      <w:r>
        <w:rPr>
          <w:sz w:val="24"/>
          <w:szCs w:val="24"/>
        </w:rPr>
        <w:t xml:space="preserve"> </w:t>
      </w:r>
      <w:r w:rsidR="00053071">
        <w:rPr>
          <w:sz w:val="24"/>
          <w:szCs w:val="24"/>
        </w:rPr>
        <w:t xml:space="preserve">Институт ядерной физики им. Г.И. </w:t>
      </w:r>
      <w:proofErr w:type="spellStart"/>
      <w:r w:rsidR="00053071">
        <w:rPr>
          <w:sz w:val="24"/>
          <w:szCs w:val="24"/>
        </w:rPr>
        <w:t>Будкера</w:t>
      </w:r>
      <w:proofErr w:type="spellEnd"/>
      <w:r w:rsidR="00053071">
        <w:rPr>
          <w:sz w:val="24"/>
          <w:szCs w:val="24"/>
        </w:rPr>
        <w:t xml:space="preserve"> СО РАН</w:t>
      </w:r>
      <w:r w:rsidRPr="00E37C15">
        <w:rPr>
          <w:sz w:val="24"/>
          <w:szCs w:val="24"/>
        </w:rPr>
        <w:t xml:space="preserve"> </w:t>
      </w:r>
      <w:r w:rsidR="006F0527" w:rsidRPr="006F0527">
        <w:rPr>
          <w:sz w:val="24"/>
          <w:szCs w:val="24"/>
        </w:rPr>
        <w:t>(</w:t>
      </w:r>
      <w:r w:rsidR="00053071">
        <w:rPr>
          <w:sz w:val="24"/>
          <w:szCs w:val="24"/>
        </w:rPr>
        <w:t>ИЯФ СО РАН</w:t>
      </w:r>
      <w:r w:rsidR="006F0527" w:rsidRPr="006F0527">
        <w:rPr>
          <w:sz w:val="24"/>
          <w:szCs w:val="24"/>
        </w:rPr>
        <w:t>)</w:t>
      </w:r>
      <w:r w:rsidR="00821AC9" w:rsidRPr="00821AC9">
        <w:rPr>
          <w:sz w:val="24"/>
          <w:szCs w:val="24"/>
          <w:vertAlign w:val="superscript"/>
        </w:rPr>
        <w:t>1</w:t>
      </w:r>
      <w:r w:rsidR="00821AC9">
        <w:rPr>
          <w:sz w:val="24"/>
          <w:szCs w:val="24"/>
        </w:rPr>
        <w:t>,</w:t>
      </w:r>
      <w:r w:rsidR="006F0527" w:rsidRPr="006F0527">
        <w:rPr>
          <w:sz w:val="24"/>
          <w:szCs w:val="24"/>
        </w:rPr>
        <w:t xml:space="preserve"> </w:t>
      </w:r>
      <w:r w:rsidR="00821AC9" w:rsidRPr="00821AC9">
        <w:rPr>
          <w:sz w:val="24"/>
          <w:szCs w:val="24"/>
        </w:rPr>
        <w:t>Новосибирский государственный университет (НГУ)</w:t>
      </w:r>
      <w:r w:rsidR="006F0527" w:rsidRPr="006F0527">
        <w:rPr>
          <w:sz w:val="24"/>
          <w:szCs w:val="24"/>
          <w:vertAlign w:val="superscript"/>
        </w:rPr>
        <w:t>2</w:t>
      </w:r>
      <w:r w:rsidR="00821AC9">
        <w:rPr>
          <w:sz w:val="24"/>
          <w:szCs w:val="24"/>
        </w:rPr>
        <w:t xml:space="preserve">, </w:t>
      </w:r>
      <w:r w:rsidR="00821AC9" w:rsidRPr="00821AC9">
        <w:rPr>
          <w:sz w:val="24"/>
          <w:szCs w:val="24"/>
        </w:rPr>
        <w:t>Институт вычислительной математики и математической геофизики</w:t>
      </w:r>
      <w:r w:rsidR="00821AC9">
        <w:rPr>
          <w:sz w:val="24"/>
          <w:szCs w:val="24"/>
        </w:rPr>
        <w:t xml:space="preserve"> СО РАН (</w:t>
      </w:r>
      <w:proofErr w:type="spellStart"/>
      <w:r w:rsidR="00821AC9">
        <w:rPr>
          <w:sz w:val="24"/>
          <w:szCs w:val="24"/>
        </w:rPr>
        <w:t>ИВМиМГ</w:t>
      </w:r>
      <w:proofErr w:type="spellEnd"/>
      <w:r w:rsidR="00821AC9">
        <w:rPr>
          <w:sz w:val="24"/>
          <w:szCs w:val="24"/>
        </w:rPr>
        <w:t xml:space="preserve"> СО РАН)</w:t>
      </w:r>
      <w:r w:rsidR="00821AC9" w:rsidRPr="00821AC9">
        <w:rPr>
          <w:sz w:val="24"/>
          <w:szCs w:val="24"/>
          <w:vertAlign w:val="superscript"/>
        </w:rPr>
        <w:t>3</w:t>
      </w:r>
    </w:p>
    <w:p w14:paraId="4C1B185A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46820DA3" w14:textId="7DDAFC06" w:rsidR="006F0527" w:rsidRPr="006F0527" w:rsidRDefault="00821AC9" w:rsidP="006F0527">
      <w:pPr>
        <w:ind w:right="-1"/>
        <w:jc w:val="both"/>
        <w:rPr>
          <w:b/>
          <w:sz w:val="24"/>
          <w:szCs w:val="24"/>
        </w:rPr>
      </w:pPr>
      <w:r w:rsidRPr="00821AC9">
        <w:rPr>
          <w:b/>
          <w:sz w:val="24"/>
          <w:szCs w:val="24"/>
        </w:rPr>
        <w:t>БЫСТРЫЙ КВАЗИСТАТИЧЕСКИЙ КОД ДЛЯ МОДЕЛИРОВАНИЯ ПЛАЗМЕННОГО КИЛЬВАТЕРНОГО УСКОРЕНИЯ</w:t>
      </w:r>
    </w:p>
    <w:p w14:paraId="0651F0FF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109724C1" w14:textId="59B00E6B" w:rsidR="006F0527" w:rsidRPr="006F0527" w:rsidRDefault="00821AC9" w:rsidP="00821AC9">
      <w:pPr>
        <w:ind w:right="-1"/>
        <w:jc w:val="both"/>
        <w:rPr>
          <w:sz w:val="24"/>
          <w:szCs w:val="24"/>
        </w:rPr>
      </w:pPr>
      <w:r w:rsidRPr="00821AC9">
        <w:rPr>
          <w:b/>
          <w:sz w:val="24"/>
          <w:szCs w:val="24"/>
        </w:rPr>
        <w:t>К.В.</w:t>
      </w:r>
      <w:r>
        <w:rPr>
          <w:b/>
          <w:sz w:val="24"/>
          <w:szCs w:val="24"/>
        </w:rPr>
        <w:t xml:space="preserve"> </w:t>
      </w:r>
      <w:r w:rsidRPr="00821AC9">
        <w:rPr>
          <w:b/>
          <w:sz w:val="24"/>
          <w:szCs w:val="24"/>
        </w:rPr>
        <w:t>Лотов</w:t>
      </w:r>
      <w:r w:rsidRPr="00821AC9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  <w:r>
        <w:rPr>
          <w:b/>
          <w:sz w:val="24"/>
          <w:szCs w:val="24"/>
        </w:rPr>
        <w:t xml:space="preserve"> </w:t>
      </w:r>
      <w:r w:rsidRPr="006F0527">
        <w:rPr>
          <w:sz w:val="24"/>
          <w:szCs w:val="24"/>
        </w:rPr>
        <w:t>(</w:t>
      </w:r>
      <w:r>
        <w:rPr>
          <w:sz w:val="24"/>
          <w:szCs w:val="24"/>
        </w:rPr>
        <w:t>+7 913 957 6133</w:t>
      </w:r>
      <w:r w:rsidRPr="006F0527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K</w:t>
      </w:r>
      <w:r w:rsidRPr="00821AC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V</w:t>
      </w:r>
      <w:r w:rsidRPr="00821AC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Lotov</w:t>
      </w:r>
      <w:r w:rsidRPr="00821AC9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inp</w:t>
      </w:r>
      <w:r w:rsidRPr="00821AC9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nsk</w:t>
      </w:r>
      <w:proofErr w:type="spellEnd"/>
      <w:r w:rsidRPr="00821AC9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su</w:t>
      </w:r>
      <w:proofErr w:type="spellEnd"/>
      <w:r w:rsidRPr="006F0527">
        <w:rPr>
          <w:sz w:val="24"/>
          <w:szCs w:val="24"/>
        </w:rPr>
        <w:t>)</w:t>
      </w:r>
      <w:r w:rsidRPr="00821AC9">
        <w:rPr>
          <w:b/>
          <w:sz w:val="24"/>
          <w:szCs w:val="24"/>
        </w:rPr>
        <w:t>, П.В.</w:t>
      </w:r>
      <w:r>
        <w:rPr>
          <w:b/>
          <w:sz w:val="24"/>
          <w:szCs w:val="24"/>
        </w:rPr>
        <w:t xml:space="preserve"> </w:t>
      </w:r>
      <w:r w:rsidRPr="00821AC9">
        <w:rPr>
          <w:b/>
          <w:sz w:val="24"/>
          <w:szCs w:val="24"/>
        </w:rPr>
        <w:t>Туев</w:t>
      </w:r>
      <w:r w:rsidRPr="00821AC9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  <w:r w:rsidRPr="00821AC9">
        <w:rPr>
          <w:b/>
          <w:sz w:val="24"/>
          <w:szCs w:val="24"/>
        </w:rPr>
        <w:t>, И.Ю.</w:t>
      </w:r>
      <w:r>
        <w:rPr>
          <w:b/>
          <w:sz w:val="24"/>
          <w:szCs w:val="24"/>
        </w:rPr>
        <w:t xml:space="preserve"> </w:t>
      </w:r>
      <w:r w:rsidRPr="00821AC9">
        <w:rPr>
          <w:b/>
          <w:sz w:val="24"/>
          <w:szCs w:val="24"/>
        </w:rPr>
        <w:t>Каргаполов</w:t>
      </w:r>
      <w:r w:rsidRPr="00821AC9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  <w:r w:rsidRPr="00821AC9">
        <w:rPr>
          <w:b/>
          <w:sz w:val="24"/>
          <w:szCs w:val="24"/>
        </w:rPr>
        <w:t>, Н.В.</w:t>
      </w:r>
      <w:r>
        <w:rPr>
          <w:b/>
          <w:sz w:val="24"/>
          <w:szCs w:val="24"/>
        </w:rPr>
        <w:t xml:space="preserve"> </w:t>
      </w:r>
      <w:r w:rsidRPr="00821AC9">
        <w:rPr>
          <w:b/>
          <w:sz w:val="24"/>
          <w:szCs w:val="24"/>
        </w:rPr>
        <w:t>Охотников</w:t>
      </w:r>
      <w:r w:rsidRPr="00821AC9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  <w:r w:rsidRPr="00821AC9">
        <w:rPr>
          <w:b/>
          <w:sz w:val="24"/>
          <w:szCs w:val="24"/>
        </w:rPr>
        <w:t>, А.П.</w:t>
      </w:r>
      <w:r>
        <w:rPr>
          <w:b/>
          <w:sz w:val="24"/>
          <w:szCs w:val="24"/>
        </w:rPr>
        <w:t xml:space="preserve"> </w:t>
      </w:r>
      <w:r w:rsidRPr="00821AC9">
        <w:rPr>
          <w:b/>
          <w:sz w:val="24"/>
          <w:szCs w:val="24"/>
        </w:rPr>
        <w:t>Соседкин</w:t>
      </w:r>
      <w:r w:rsidRPr="00821AC9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,2</w:t>
      </w:r>
      <w:r w:rsidRPr="00821AC9">
        <w:rPr>
          <w:b/>
          <w:sz w:val="24"/>
          <w:szCs w:val="24"/>
        </w:rPr>
        <w:t>, И.А.Шалимова</w:t>
      </w:r>
      <w:r>
        <w:rPr>
          <w:sz w:val="24"/>
          <w:szCs w:val="24"/>
          <w:vertAlign w:val="superscript"/>
        </w:rPr>
        <w:t>2</w:t>
      </w:r>
      <w:r w:rsidRPr="00821AC9">
        <w:rPr>
          <w:sz w:val="24"/>
          <w:szCs w:val="24"/>
          <w:vertAlign w:val="superscript"/>
        </w:rPr>
        <w:t>,3</w:t>
      </w:r>
      <w:r w:rsidR="00510649" w:rsidRPr="00510649">
        <w:rPr>
          <w:b/>
          <w:sz w:val="24"/>
          <w:szCs w:val="24"/>
        </w:rPr>
        <w:t xml:space="preserve"> </w:t>
      </w:r>
    </w:p>
    <w:p w14:paraId="1169C9D9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6D765C4C" w14:textId="77777777" w:rsidR="001D3C85" w:rsidRDefault="006F0527" w:rsidP="00057376">
      <w:pPr>
        <w:ind w:right="-1"/>
        <w:jc w:val="both"/>
        <w:rPr>
          <w:i/>
          <w:sz w:val="24"/>
          <w:szCs w:val="24"/>
          <w:lang w:val="en-US"/>
        </w:rPr>
      </w:pPr>
      <w:r w:rsidRPr="006F0527">
        <w:rPr>
          <w:sz w:val="24"/>
          <w:szCs w:val="24"/>
        </w:rPr>
        <w:t>Публикация</w:t>
      </w:r>
      <w:r w:rsidR="006059D5" w:rsidRPr="008A1D79">
        <w:rPr>
          <w:i/>
          <w:sz w:val="24"/>
          <w:szCs w:val="24"/>
          <w:lang w:val="en-US"/>
        </w:rPr>
        <w:t xml:space="preserve">: </w:t>
      </w:r>
    </w:p>
    <w:p w14:paraId="2271331F" w14:textId="70BFD488" w:rsidR="006F0527" w:rsidRPr="006059D5" w:rsidRDefault="00F20DBB" w:rsidP="00057376">
      <w:pPr>
        <w:ind w:right="-1"/>
        <w:jc w:val="both"/>
        <w:rPr>
          <w:sz w:val="24"/>
          <w:szCs w:val="24"/>
        </w:rPr>
      </w:pPr>
      <w:proofErr w:type="spellStart"/>
      <w:r w:rsidRPr="008A1D79">
        <w:rPr>
          <w:i/>
          <w:sz w:val="24"/>
          <w:szCs w:val="24"/>
          <w:lang w:val="en-US"/>
        </w:rPr>
        <w:t>I.Yu</w:t>
      </w:r>
      <w:proofErr w:type="spellEnd"/>
      <w:r w:rsidRPr="008A1D79">
        <w:rPr>
          <w:i/>
          <w:sz w:val="24"/>
          <w:szCs w:val="24"/>
          <w:lang w:val="en-US"/>
        </w:rPr>
        <w:t xml:space="preserve">. </w:t>
      </w:r>
      <w:proofErr w:type="spellStart"/>
      <w:r w:rsidRPr="008A1D79">
        <w:rPr>
          <w:i/>
          <w:sz w:val="24"/>
          <w:szCs w:val="24"/>
          <w:lang w:val="en-US"/>
        </w:rPr>
        <w:t>Kargapolov</w:t>
      </w:r>
      <w:proofErr w:type="spellEnd"/>
      <w:r w:rsidRPr="008A1D79">
        <w:rPr>
          <w:i/>
          <w:sz w:val="24"/>
          <w:szCs w:val="24"/>
          <w:lang w:val="en-US"/>
        </w:rPr>
        <w:t xml:space="preserve">, N.V. Okhotnikov, I.A. </w:t>
      </w:r>
      <w:proofErr w:type="spellStart"/>
      <w:r w:rsidRPr="008A1D79">
        <w:rPr>
          <w:i/>
          <w:sz w:val="24"/>
          <w:szCs w:val="24"/>
          <w:lang w:val="en-US"/>
        </w:rPr>
        <w:t>Shalimova</w:t>
      </w:r>
      <w:proofErr w:type="spellEnd"/>
      <w:r w:rsidRPr="008A1D79">
        <w:rPr>
          <w:i/>
          <w:sz w:val="24"/>
          <w:szCs w:val="24"/>
          <w:lang w:val="en-US"/>
        </w:rPr>
        <w:t xml:space="preserve">, A.P. </w:t>
      </w:r>
      <w:proofErr w:type="spellStart"/>
      <w:r w:rsidRPr="008A1D79">
        <w:rPr>
          <w:i/>
          <w:sz w:val="24"/>
          <w:szCs w:val="24"/>
          <w:lang w:val="en-US"/>
        </w:rPr>
        <w:t>Sosedkin</w:t>
      </w:r>
      <w:proofErr w:type="spellEnd"/>
      <w:r w:rsidRPr="008A1D79">
        <w:rPr>
          <w:i/>
          <w:sz w:val="24"/>
          <w:szCs w:val="24"/>
          <w:lang w:val="en-US"/>
        </w:rPr>
        <w:t xml:space="preserve">, and K.V. Lotov, </w:t>
      </w:r>
      <w:proofErr w:type="spellStart"/>
      <w:r w:rsidRPr="008A1D79">
        <w:rPr>
          <w:i/>
          <w:sz w:val="24"/>
          <w:szCs w:val="24"/>
          <w:lang w:val="en-US"/>
        </w:rPr>
        <w:t>Declustering</w:t>
      </w:r>
      <w:proofErr w:type="spellEnd"/>
      <w:r w:rsidRPr="008A1D79">
        <w:rPr>
          <w:i/>
          <w:sz w:val="24"/>
          <w:szCs w:val="24"/>
          <w:lang w:val="en-US"/>
        </w:rPr>
        <w:t xml:space="preserve"> of </w:t>
      </w:r>
      <w:proofErr w:type="spellStart"/>
      <w:r w:rsidRPr="008A1D79">
        <w:rPr>
          <w:i/>
          <w:sz w:val="24"/>
          <w:szCs w:val="24"/>
          <w:lang w:val="en-US"/>
        </w:rPr>
        <w:t>macroparticles</w:t>
      </w:r>
      <w:proofErr w:type="spellEnd"/>
      <w:r w:rsidRPr="008A1D79">
        <w:rPr>
          <w:i/>
          <w:sz w:val="24"/>
          <w:szCs w:val="24"/>
          <w:lang w:val="en-US"/>
        </w:rPr>
        <w:t xml:space="preserve"> in long-term simulations of plasma wakefield acceleration. </w:t>
      </w:r>
      <w:proofErr w:type="spellStart"/>
      <w:r w:rsidRPr="008A1D79">
        <w:rPr>
          <w:i/>
          <w:sz w:val="24"/>
          <w:szCs w:val="24"/>
        </w:rPr>
        <w:t>Phys</w:t>
      </w:r>
      <w:proofErr w:type="spellEnd"/>
      <w:r w:rsidRPr="008A1D79">
        <w:rPr>
          <w:i/>
          <w:sz w:val="24"/>
          <w:szCs w:val="24"/>
        </w:rPr>
        <w:t xml:space="preserve">. </w:t>
      </w:r>
      <w:proofErr w:type="spellStart"/>
      <w:r w:rsidRPr="008A1D79">
        <w:rPr>
          <w:i/>
          <w:sz w:val="24"/>
          <w:szCs w:val="24"/>
        </w:rPr>
        <w:t>Plasmas</w:t>
      </w:r>
      <w:proofErr w:type="spellEnd"/>
      <w:r w:rsidRPr="008A1D79">
        <w:rPr>
          <w:i/>
          <w:sz w:val="24"/>
          <w:szCs w:val="24"/>
        </w:rPr>
        <w:t xml:space="preserve"> 32, 023905 (2025). (https://doi.org/10.1063/5.0251688)</w:t>
      </w:r>
    </w:p>
    <w:p w14:paraId="6BC2E2F5" w14:textId="77777777" w:rsidR="006F0527" w:rsidRPr="006F0527" w:rsidRDefault="006F0527" w:rsidP="006F0527">
      <w:pPr>
        <w:ind w:right="-1"/>
        <w:jc w:val="both"/>
        <w:rPr>
          <w:sz w:val="24"/>
          <w:szCs w:val="24"/>
        </w:rPr>
      </w:pPr>
    </w:p>
    <w:p w14:paraId="7436681B" w14:textId="5DC61FF6" w:rsidR="00F20DBB" w:rsidRDefault="00F20DBB" w:rsidP="006F0527">
      <w:pPr>
        <w:ind w:right="-1" w:firstLine="567"/>
        <w:jc w:val="both"/>
        <w:rPr>
          <w:sz w:val="24"/>
          <w:szCs w:val="24"/>
        </w:rPr>
      </w:pPr>
      <w:r w:rsidRPr="00F20DBB">
        <w:rPr>
          <w:sz w:val="24"/>
          <w:szCs w:val="24"/>
        </w:rPr>
        <w:t>Создан новый трехмерный код LCODE.py для моделирования взаимодействия релятивистских пучков заряженных частиц с плазмой (плазменного кильватерного ускорения). В коде реализован оригинальный алгоритм подавления численных шумов, что позволяет исследовать динамику плазменной волны на рекордно больших временах (</w:t>
      </w:r>
      <w:r w:rsidR="005F7F77">
        <w:rPr>
          <w:sz w:val="24"/>
          <w:szCs w:val="24"/>
        </w:rPr>
        <w:t>р</w:t>
      </w:r>
      <w:r>
        <w:rPr>
          <w:sz w:val="24"/>
          <w:szCs w:val="24"/>
        </w:rPr>
        <w:t>ис</w:t>
      </w:r>
      <w:r w:rsidR="005F7F77">
        <w:rPr>
          <w:sz w:val="24"/>
          <w:szCs w:val="24"/>
        </w:rPr>
        <w:t>унок</w:t>
      </w:r>
      <w:r>
        <w:rPr>
          <w:sz w:val="24"/>
          <w:szCs w:val="24"/>
        </w:rPr>
        <w:t> 1)</w:t>
      </w:r>
      <w:r w:rsidRPr="00F20DBB">
        <w:rPr>
          <w:sz w:val="24"/>
          <w:szCs w:val="24"/>
        </w:rPr>
        <w:t>. Благодаря различным моделям описания процессов, имеющих разные временные масштабы, код превосходит традиционно используемые PIC-коды по быстродействию на несколько порядков.</w:t>
      </w:r>
    </w:p>
    <w:p w14:paraId="17F06DF0" w14:textId="567523FF" w:rsidR="00057376" w:rsidRDefault="00F20DBB" w:rsidP="007E6208">
      <w:pPr>
        <w:ind w:right="-1" w:firstLine="567"/>
        <w:jc w:val="center"/>
        <w:rPr>
          <w:sz w:val="24"/>
          <w:szCs w:val="24"/>
        </w:rPr>
      </w:pPr>
      <w:r w:rsidRPr="00F20DBB">
        <w:rPr>
          <w:noProof/>
          <w:sz w:val="24"/>
          <w:szCs w:val="24"/>
        </w:rPr>
        <w:drawing>
          <wp:inline distT="0" distB="0" distL="0" distR="0" wp14:anchorId="66F2D93B" wp14:editId="038A6232">
            <wp:extent cx="3721211" cy="3155179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1467" cy="3172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85CE3" w14:textId="544AB439" w:rsidR="00057376" w:rsidRDefault="00057376" w:rsidP="00F20DBB">
      <w:pPr>
        <w:ind w:right="-1" w:firstLine="567"/>
        <w:jc w:val="center"/>
        <w:rPr>
          <w:sz w:val="22"/>
          <w:szCs w:val="22"/>
        </w:rPr>
      </w:pPr>
      <w:r w:rsidRPr="00F20DBB">
        <w:rPr>
          <w:sz w:val="22"/>
          <w:szCs w:val="22"/>
        </w:rPr>
        <w:t xml:space="preserve">Рисунок 1 </w:t>
      </w:r>
      <w:r w:rsidR="00F20DBB" w:rsidRPr="00F20DBB">
        <w:rPr>
          <w:sz w:val="22"/>
          <w:szCs w:val="22"/>
        </w:rPr>
        <w:t>– Моделирование возбуждения плазменной кильватерной волны длинной последовательностью коротких позитронных сгустков без подавления численных шумов (a) и с подавлением (b)</w:t>
      </w:r>
    </w:p>
    <w:p w14:paraId="142DCAC0" w14:textId="77777777" w:rsidR="007E6ADD" w:rsidRDefault="00057376" w:rsidP="00F20DBB">
      <w:pPr>
        <w:rPr>
          <w:sz w:val="24"/>
          <w:szCs w:val="24"/>
        </w:rPr>
      </w:pPr>
      <w:r>
        <w:rPr>
          <w:sz w:val="24"/>
          <w:szCs w:val="24"/>
        </w:rPr>
        <w:t xml:space="preserve">Результат получен в рамках выполнения государственного задания </w:t>
      </w:r>
      <w:r w:rsidR="00F20DBB">
        <w:rPr>
          <w:sz w:val="24"/>
          <w:szCs w:val="24"/>
        </w:rPr>
        <w:t>«</w:t>
      </w:r>
      <w:r w:rsidR="00F20DBB" w:rsidRPr="00F20DBB">
        <w:rPr>
          <w:sz w:val="24"/>
          <w:szCs w:val="24"/>
        </w:rPr>
        <w:t>Исследование и развитие методов получения пучков частиц высокой интенсивности</w:t>
      </w:r>
      <w:r w:rsidR="00F20DBB" w:rsidRPr="00F20DBB">
        <w:rPr>
          <w:sz w:val="24"/>
          <w:szCs w:val="24"/>
        </w:rPr>
        <w:tab/>
        <w:t xml:space="preserve">и новых методов ускорения для электрон-позитронных </w:t>
      </w:r>
      <w:proofErr w:type="spellStart"/>
      <w:r w:rsidR="00F20DBB" w:rsidRPr="00F20DBB">
        <w:rPr>
          <w:sz w:val="24"/>
          <w:szCs w:val="24"/>
        </w:rPr>
        <w:t>коллайдеров</w:t>
      </w:r>
      <w:proofErr w:type="spellEnd"/>
      <w:r w:rsidR="00F20DBB">
        <w:rPr>
          <w:sz w:val="24"/>
          <w:szCs w:val="24"/>
        </w:rPr>
        <w:t>»</w:t>
      </w:r>
      <w:r w:rsidR="00F20DBB" w:rsidRPr="00F20DB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F20DBB">
        <w:rPr>
          <w:sz w:val="24"/>
          <w:szCs w:val="24"/>
        </w:rPr>
        <w:t xml:space="preserve">шифр </w:t>
      </w:r>
      <w:r w:rsidR="00F20DBB" w:rsidRPr="00F20DBB">
        <w:rPr>
          <w:sz w:val="24"/>
          <w:szCs w:val="24"/>
        </w:rPr>
        <w:t>FWGM-2025-0047</w:t>
      </w:r>
      <w:r>
        <w:rPr>
          <w:sz w:val="24"/>
          <w:szCs w:val="24"/>
        </w:rPr>
        <w:t>)</w:t>
      </w:r>
      <w:r w:rsidR="00F20DBB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гранта РНФ (</w:t>
      </w:r>
      <w:r w:rsidR="00F20DBB">
        <w:rPr>
          <w:sz w:val="24"/>
          <w:szCs w:val="24"/>
        </w:rPr>
        <w:t>№</w:t>
      </w:r>
      <w:r w:rsidR="00F20DBB" w:rsidRPr="00F20DBB">
        <w:rPr>
          <w:sz w:val="24"/>
          <w:szCs w:val="24"/>
        </w:rPr>
        <w:t>23-12-00028</w:t>
      </w:r>
      <w:r>
        <w:rPr>
          <w:sz w:val="24"/>
          <w:szCs w:val="24"/>
        </w:rPr>
        <w:t>).</w:t>
      </w:r>
    </w:p>
    <w:p w14:paraId="7A743E91" w14:textId="0A4953A1" w:rsidR="00FB1CEC" w:rsidRPr="006F0527" w:rsidRDefault="002E27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FB1CEC">
        <w:rPr>
          <w:sz w:val="24"/>
          <w:szCs w:val="24"/>
        </w:rPr>
        <w:t xml:space="preserve">Направление программы фундаментальных научных исследований (ПФНИ): </w:t>
      </w:r>
      <w:r w:rsidR="007E6ADD">
        <w:rPr>
          <w:sz w:val="24"/>
          <w:szCs w:val="24"/>
        </w:rPr>
        <w:t>2</w:t>
      </w:r>
      <w:r w:rsidR="003B369A" w:rsidRPr="003B369A">
        <w:rPr>
          <w:sz w:val="24"/>
          <w:szCs w:val="24"/>
        </w:rPr>
        <w:t>.</w:t>
      </w:r>
      <w:r w:rsidR="007E6ADD">
        <w:rPr>
          <w:sz w:val="24"/>
          <w:szCs w:val="24"/>
        </w:rPr>
        <w:t>1</w:t>
      </w:r>
      <w:r w:rsidR="003B369A" w:rsidRPr="003B369A">
        <w:rPr>
          <w:sz w:val="24"/>
          <w:szCs w:val="24"/>
        </w:rPr>
        <w:t>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FB1CEC">
        <w:rPr>
          <w:sz w:val="24"/>
          <w:szCs w:val="24"/>
        </w:rPr>
        <w:t>.</w:t>
      </w:r>
    </w:p>
    <w:sectPr w:rsidR="00FB1CEC" w:rsidRPr="006F0527" w:rsidSect="00C7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27"/>
    <w:rsid w:val="00022B83"/>
    <w:rsid w:val="00053071"/>
    <w:rsid w:val="00057376"/>
    <w:rsid w:val="00183429"/>
    <w:rsid w:val="001D3C85"/>
    <w:rsid w:val="002238D4"/>
    <w:rsid w:val="002E27B2"/>
    <w:rsid w:val="00377AF9"/>
    <w:rsid w:val="003B369A"/>
    <w:rsid w:val="0041576C"/>
    <w:rsid w:val="00452E8D"/>
    <w:rsid w:val="00510649"/>
    <w:rsid w:val="005C44AB"/>
    <w:rsid w:val="005F7F77"/>
    <w:rsid w:val="006059D5"/>
    <w:rsid w:val="0064577E"/>
    <w:rsid w:val="00663D2A"/>
    <w:rsid w:val="006832E6"/>
    <w:rsid w:val="006F0527"/>
    <w:rsid w:val="007E6208"/>
    <w:rsid w:val="007E6ADD"/>
    <w:rsid w:val="00821AC9"/>
    <w:rsid w:val="008A1D79"/>
    <w:rsid w:val="00BE467E"/>
    <w:rsid w:val="00C303A1"/>
    <w:rsid w:val="00C756FA"/>
    <w:rsid w:val="00D01BBC"/>
    <w:rsid w:val="00DD09E8"/>
    <w:rsid w:val="00E0256E"/>
    <w:rsid w:val="00E21D02"/>
    <w:rsid w:val="00E37C15"/>
    <w:rsid w:val="00F20DBB"/>
    <w:rsid w:val="00F87668"/>
    <w:rsid w:val="00FB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A1CE"/>
  <w15:docId w15:val="{18559FD0-E5B4-46C7-ACED-1BF3942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5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Pyshnaya Inna</dc:creator>
  <cp:lastModifiedBy>Aleksey V. Reznichenko</cp:lastModifiedBy>
  <cp:revision>26</cp:revision>
  <dcterms:created xsi:type="dcterms:W3CDTF">2023-11-02T09:23:00Z</dcterms:created>
  <dcterms:modified xsi:type="dcterms:W3CDTF">2025-12-04T08:52:00Z</dcterms:modified>
</cp:coreProperties>
</file>