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D0008F" w:rsidRDefault="00AF0CED" w:rsidP="00010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E01404" w:rsidRPr="00D0008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РАН),</w:t>
      </w:r>
      <w:r w:rsidR="00D064B2"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3369D"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Новосибирский государственный университет</w:t>
      </w:r>
      <w:r w:rsidR="00D064B2" w:rsidRPr="00D0008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 w:rsidR="00D064B2"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064B2"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03369D"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аучно-технологический центр уникального приборостроения </w:t>
      </w:r>
      <w:r w:rsidR="00D064B2"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РАН</w:t>
      </w:r>
      <w:r w:rsidR="0003369D"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(Москва)</w:t>
      </w:r>
      <w:r w:rsidR="00D064B2" w:rsidRPr="00D0008F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3</w:t>
      </w:r>
      <w:r w:rsidRPr="00D00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F0CED" w:rsidRPr="00AD69E9" w:rsidRDefault="00AF0CED" w:rsidP="00AF0C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16"/>
          <w:szCs w:val="16"/>
          <w:lang w:eastAsia="ru-RU"/>
        </w:rPr>
      </w:pPr>
    </w:p>
    <w:p w:rsidR="00AF0CED" w:rsidRDefault="00A9428A" w:rsidP="00D00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ТГЦ</w:t>
      </w:r>
      <w:r w:rsidRPr="00A9428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ПЛАЗМОННАЯ РЕФРАКТОМЕТРИЯ</w:t>
      </w:r>
      <w:r w:rsidRPr="00A9428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0336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ЗОЛОТЫХ ПЛЕНОК</w:t>
      </w:r>
    </w:p>
    <w:p w:rsidR="00AF0CED" w:rsidRPr="00D0008F" w:rsidRDefault="008A3B93" w:rsidP="00E478C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008F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F87FC9" w:rsidRPr="00D0008F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AF0CED" w:rsidRPr="00D0008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87FC9" w:rsidRPr="00D0008F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AF0CED" w:rsidRPr="00D0008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87FC9" w:rsidRPr="00D0008F">
        <w:rPr>
          <w:rFonts w:ascii="Times New Roman" w:eastAsia="Calibri" w:hAnsi="Times New Roman" w:cs="Times New Roman"/>
          <w:b/>
          <w:sz w:val="24"/>
          <w:szCs w:val="24"/>
        </w:rPr>
        <w:t>Герасимов</w:t>
      </w:r>
      <w:r w:rsidR="00AF0CED" w:rsidRPr="00D0008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03369D" w:rsidRPr="00D0008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,2</w:t>
      </w:r>
      <w:r w:rsidR="00AF0CED" w:rsidRPr="00D000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0CED" w:rsidRPr="00D0008F">
        <w:rPr>
          <w:rFonts w:ascii="Times New Roman" w:eastAsia="Calibri" w:hAnsi="Times New Roman" w:cs="Times New Roman"/>
          <w:sz w:val="24"/>
          <w:szCs w:val="24"/>
        </w:rPr>
        <w:t>(+7(383)329-4</w:t>
      </w:r>
      <w:r w:rsidR="00F87FC9" w:rsidRPr="00D0008F">
        <w:rPr>
          <w:rFonts w:ascii="Times New Roman" w:eastAsia="Calibri" w:hAnsi="Times New Roman" w:cs="Times New Roman"/>
          <w:sz w:val="24"/>
          <w:szCs w:val="24"/>
        </w:rPr>
        <w:t>8</w:t>
      </w:r>
      <w:r w:rsidR="00AF0CED" w:rsidRPr="00D0008F">
        <w:rPr>
          <w:rFonts w:ascii="Times New Roman" w:eastAsia="Calibri" w:hAnsi="Times New Roman" w:cs="Times New Roman"/>
          <w:sz w:val="24"/>
          <w:szCs w:val="24"/>
        </w:rPr>
        <w:t>-3</w:t>
      </w:r>
      <w:r w:rsidR="00F87FC9" w:rsidRPr="00D0008F">
        <w:rPr>
          <w:rFonts w:ascii="Times New Roman" w:eastAsia="Calibri" w:hAnsi="Times New Roman" w:cs="Times New Roman"/>
          <w:sz w:val="24"/>
          <w:szCs w:val="24"/>
        </w:rPr>
        <w:t>9</w:t>
      </w:r>
      <w:r w:rsidR="00AF0CED" w:rsidRPr="00D000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87B02" w:rsidRPr="00D0008F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B87B02" w:rsidRPr="00D0008F">
        <w:rPr>
          <w:rFonts w:ascii="Times New Roman" w:eastAsia="Calibri" w:hAnsi="Times New Roman" w:cs="Times New Roman"/>
          <w:sz w:val="24"/>
          <w:szCs w:val="24"/>
        </w:rPr>
        <w:t>.</w:t>
      </w:r>
      <w:r w:rsidR="00B87B02" w:rsidRPr="00D0008F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B87B02" w:rsidRPr="00D0008F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B87B02" w:rsidRPr="00D0008F">
        <w:rPr>
          <w:rFonts w:ascii="Times New Roman" w:eastAsia="Calibri" w:hAnsi="Times New Roman" w:cs="Times New Roman"/>
          <w:sz w:val="24"/>
          <w:szCs w:val="24"/>
          <w:lang w:val="en-US"/>
        </w:rPr>
        <w:t>gerasimov</w:t>
      </w:r>
      <w:proofErr w:type="spellEnd"/>
      <w:r w:rsidR="00B87B02" w:rsidRPr="00D0008F">
        <w:rPr>
          <w:rFonts w:ascii="Times New Roman" w:eastAsia="Calibri" w:hAnsi="Times New Roman" w:cs="Times New Roman"/>
          <w:sz w:val="24"/>
          <w:szCs w:val="24"/>
        </w:rPr>
        <w:t>@inp.nsk.su</w:t>
      </w:r>
      <w:r w:rsidR="00F87FC9" w:rsidRPr="00D0008F">
        <w:rPr>
          <w:rFonts w:ascii="Times New Roman" w:eastAsia="Calibri" w:hAnsi="Times New Roman" w:cs="Times New Roman"/>
          <w:sz w:val="24"/>
          <w:szCs w:val="24"/>
        </w:rPr>
        <w:t>)</w:t>
      </w:r>
      <w:r w:rsidR="00AF0CED" w:rsidRPr="00D0008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B87B02" w:rsidRPr="00D0008F">
        <w:rPr>
          <w:rFonts w:ascii="Times New Roman" w:eastAsia="Calibri" w:hAnsi="Times New Roman" w:cs="Times New Roman"/>
          <w:b/>
          <w:sz w:val="24"/>
          <w:szCs w:val="24"/>
        </w:rPr>
        <w:t xml:space="preserve"> В.Д. Кукотенко</w:t>
      </w:r>
      <w:proofErr w:type="gramStart"/>
      <w:r w:rsidR="00B87B02" w:rsidRPr="00D0008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03369D" w:rsidRPr="00D0008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03369D" w:rsidRPr="00D0008F">
        <w:rPr>
          <w:rFonts w:ascii="Times New Roman" w:eastAsia="Calibri" w:hAnsi="Times New Roman" w:cs="Times New Roman"/>
          <w:b/>
          <w:sz w:val="24"/>
          <w:szCs w:val="24"/>
        </w:rPr>
        <w:br/>
        <w:t>В.С.</w:t>
      </w:r>
      <w:proofErr w:type="gramEnd"/>
      <w:r w:rsidR="0003369D" w:rsidRPr="00D0008F">
        <w:rPr>
          <w:rFonts w:ascii="Times New Roman" w:eastAsia="Calibri" w:hAnsi="Times New Roman" w:cs="Times New Roman"/>
          <w:b/>
          <w:sz w:val="24"/>
          <w:szCs w:val="24"/>
        </w:rPr>
        <w:t xml:space="preserve"> Ванда</w:t>
      </w:r>
      <w:r w:rsidR="0003369D" w:rsidRPr="00D0008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1,2</w:t>
      </w:r>
      <w:r w:rsidR="0003369D" w:rsidRPr="00D0008F">
        <w:rPr>
          <w:rFonts w:ascii="Times New Roman" w:eastAsia="Calibri" w:hAnsi="Times New Roman" w:cs="Times New Roman"/>
          <w:b/>
          <w:sz w:val="24"/>
          <w:szCs w:val="24"/>
        </w:rPr>
        <w:t>, А. Г. Лемзяков</w:t>
      </w:r>
      <w:r w:rsidR="0003369D" w:rsidRPr="00D0008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03369D" w:rsidRPr="00D0008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514324" w:rsidRPr="00D0008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А.Г. Кочнева</w:t>
      </w:r>
      <w:r w:rsidR="00514324" w:rsidRPr="00D0008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514324" w:rsidRPr="00D0008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,</w:t>
      </w:r>
      <w:r w:rsidR="00514324" w:rsidRPr="00D0008F">
        <w:rPr>
          <w:rFonts w:ascii="Times New Roman" w:eastAsia="Calibri" w:hAnsi="Times New Roman" w:cs="Times New Roman"/>
          <w:b/>
          <w:bCs/>
          <w:iCs/>
          <w:sz w:val="24"/>
          <w:szCs w:val="24"/>
          <w:vertAlign w:val="superscript"/>
        </w:rPr>
        <w:t xml:space="preserve"> </w:t>
      </w:r>
      <w:r w:rsidR="0003369D" w:rsidRPr="00D0008F">
        <w:rPr>
          <w:rFonts w:ascii="Times New Roman" w:eastAsia="Calibri" w:hAnsi="Times New Roman" w:cs="Times New Roman"/>
          <w:b/>
          <w:sz w:val="24"/>
          <w:szCs w:val="24"/>
        </w:rPr>
        <w:t>А.К. Никитин</w:t>
      </w:r>
      <w:r w:rsidR="0003369D" w:rsidRPr="00D0008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3</w:t>
      </w:r>
    </w:p>
    <w:p w:rsidR="00AF0CED" w:rsidRPr="00D0008F" w:rsidRDefault="00AF0CED" w:rsidP="00770D6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492713">
        <w:rPr>
          <w:rFonts w:ascii="Times New Roman" w:hAnsi="Times New Roman" w:cs="Times New Roman"/>
          <w:color w:val="000000"/>
          <w:sz w:val="20"/>
          <w:szCs w:val="20"/>
        </w:rPr>
        <w:t>Публикаци</w:t>
      </w:r>
      <w:r w:rsidR="00B06530" w:rsidRPr="00492713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A2430C" w:rsidRPr="0049271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2430C" w:rsidRPr="00492713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A2430C" w:rsidRPr="0049271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2430C" w:rsidRPr="00492713">
        <w:rPr>
          <w:rFonts w:ascii="Times New Roman" w:hAnsi="Times New Roman" w:cs="Times New Roman"/>
          <w:color w:val="000000"/>
          <w:sz w:val="20"/>
          <w:szCs w:val="20"/>
        </w:rPr>
        <w:t>патенты</w:t>
      </w:r>
      <w:r w:rsidRPr="00492713">
        <w:rPr>
          <w:rFonts w:ascii="Times New Roman" w:hAnsi="Times New Roman" w:cs="Times New Roman"/>
          <w:color w:val="000000"/>
          <w:sz w:val="20"/>
          <w:szCs w:val="20"/>
          <w:lang w:val="en-US"/>
        </w:rPr>
        <w:t>:</w:t>
      </w:r>
      <w:r w:rsidR="008A3B93" w:rsidRPr="0049271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8A3B93" w:rsidRPr="00D0008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1.</w:t>
      </w:r>
      <w:r w:rsidR="00B06530" w:rsidRPr="00D0008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Gerasimov, V.V.; Nikitin, </w:t>
      </w:r>
      <w:r w:rsidR="00770D6B" w:rsidRPr="00D0008F">
        <w:rPr>
          <w:rFonts w:ascii="Times New Roman" w:hAnsi="Times New Roman" w:cs="Times New Roman"/>
          <w:i/>
          <w:sz w:val="24"/>
          <w:szCs w:val="24"/>
        </w:rPr>
        <w:t>А</w:t>
      </w:r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770D6B" w:rsidRPr="00D0008F">
        <w:rPr>
          <w:rFonts w:ascii="Times New Roman" w:hAnsi="Times New Roman" w:cs="Times New Roman"/>
          <w:i/>
          <w:sz w:val="24"/>
          <w:szCs w:val="24"/>
        </w:rPr>
        <w:t>К</w:t>
      </w:r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.; Vanda, V.S.; Lemzyakov, </w:t>
      </w:r>
      <w:r w:rsidR="00770D6B" w:rsidRPr="00D0008F">
        <w:rPr>
          <w:rFonts w:ascii="Times New Roman" w:hAnsi="Times New Roman" w:cs="Times New Roman"/>
          <w:i/>
          <w:sz w:val="24"/>
          <w:szCs w:val="24"/>
        </w:rPr>
        <w:t>А</w:t>
      </w:r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.G.; and </w:t>
      </w:r>
      <w:proofErr w:type="spell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Azarov</w:t>
      </w:r>
      <w:proofErr w:type="spell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, I.</w:t>
      </w:r>
      <w:r w:rsidR="00770D6B" w:rsidRPr="00D0008F">
        <w:rPr>
          <w:rFonts w:ascii="Times New Roman" w:hAnsi="Times New Roman" w:cs="Times New Roman"/>
          <w:i/>
          <w:sz w:val="24"/>
          <w:szCs w:val="24"/>
        </w:rPr>
        <w:t>А</w:t>
      </w:r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Dispersion of attenuation of surface </w:t>
      </w:r>
      <w:proofErr w:type="spell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plas</w:t>
      </w:r>
      <w:proofErr w:type="spell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-mon </w:t>
      </w:r>
      <w:proofErr w:type="spell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polaritons</w:t>
      </w:r>
      <w:proofErr w:type="spell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 metal in the terahertz range. J. Infrared </w:t>
      </w:r>
      <w:proofErr w:type="spell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Millim</w:t>
      </w:r>
      <w:proofErr w:type="spell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Terahz</w:t>
      </w:r>
      <w:proofErr w:type="spell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. Waves 2025, 46, 32, doi</w:t>
      </w:r>
      <w:proofErr w:type="gram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:10.1007</w:t>
      </w:r>
      <w:proofErr w:type="gram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/s10762-025-01051-x.</w:t>
      </w:r>
    </w:p>
    <w:p w:rsidR="00B06530" w:rsidRPr="00D0008F" w:rsidRDefault="008A3B93" w:rsidP="00770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2. </w:t>
      </w:r>
      <w:proofErr w:type="spell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Kukotenko</w:t>
      </w:r>
      <w:proofErr w:type="spell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, V.D., Gerasimov, V.V., Lemzyakov, A.G. et al. Methods of Measuring the Depth of Penetration of the Field of Terahertz Surface Plasmon-</w:t>
      </w:r>
      <w:proofErr w:type="spell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Polaritons</w:t>
      </w:r>
      <w:proofErr w:type="spell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into Air. </w:t>
      </w:r>
      <w:proofErr w:type="spell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Instrum</w:t>
      </w:r>
      <w:proofErr w:type="spell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Exp</w:t>
      </w:r>
      <w:proofErr w:type="spell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Tech 68, 86–95 (2025). https://doi.org/10.1134/S0020441225700162.</w:t>
      </w:r>
    </w:p>
    <w:p w:rsidR="00B06530" w:rsidRPr="00D0008F" w:rsidRDefault="008A3B93" w:rsidP="00770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008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3. </w:t>
      </w:r>
      <w:proofErr w:type="spell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Kukotenko</w:t>
      </w:r>
      <w:proofErr w:type="spell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V.D., Gerasimov, V.V., Vanda, V.S. et al. Determining the Depth of Penetration of the THz Surface Plasmon </w:t>
      </w:r>
      <w:proofErr w:type="spell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Polariton</w:t>
      </w:r>
      <w:proofErr w:type="spell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Field into Air by the Shielding Technique. </w:t>
      </w:r>
      <w:proofErr w:type="spellStart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Plasmonics</w:t>
      </w:r>
      <w:proofErr w:type="spellEnd"/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(2025). </w:t>
      </w:r>
      <w:hyperlink r:id="rId5" w:history="1">
        <w:r w:rsidR="00770D6B" w:rsidRPr="00D0008F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https://doi.org/10.1007/s11468-025-03199-7</w:t>
        </w:r>
      </w:hyperlink>
      <w:r w:rsidR="00770D6B" w:rsidRPr="00D0008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770D6B" w:rsidRPr="00D0008F" w:rsidRDefault="00770D6B" w:rsidP="00770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4. V.V. Gerasimov, V.S. Vanda, A.G. Lemzyakov, A.G. </w:t>
      </w:r>
      <w:proofErr w:type="spellStart"/>
      <w:r w:rsidRPr="00D0008F">
        <w:rPr>
          <w:rFonts w:ascii="Times New Roman" w:hAnsi="Times New Roman" w:cs="Times New Roman"/>
          <w:i/>
          <w:sz w:val="24"/>
          <w:szCs w:val="24"/>
          <w:lang w:val="en-US"/>
        </w:rPr>
        <w:t>Kocheneva</w:t>
      </w:r>
      <w:proofErr w:type="spellEnd"/>
      <w:r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V.P. Nazmov, I.A. </w:t>
      </w:r>
      <w:proofErr w:type="spellStart"/>
      <w:r w:rsidRPr="00D0008F">
        <w:rPr>
          <w:rFonts w:ascii="Times New Roman" w:hAnsi="Times New Roman" w:cs="Times New Roman"/>
          <w:i/>
          <w:sz w:val="24"/>
          <w:szCs w:val="24"/>
          <w:lang w:val="en-US"/>
        </w:rPr>
        <w:t>Azarov</w:t>
      </w:r>
      <w:proofErr w:type="spellEnd"/>
      <w:r w:rsidRPr="00D0008F">
        <w:rPr>
          <w:rFonts w:ascii="Times New Roman" w:hAnsi="Times New Roman" w:cs="Times New Roman"/>
          <w:i/>
          <w:sz w:val="24"/>
          <w:szCs w:val="24"/>
          <w:lang w:val="en-US"/>
        </w:rPr>
        <w:t>, L.S. Kuznetsova, A.I. Ivanov, A.</w:t>
      </w:r>
      <w:r w:rsidRPr="00D0008F">
        <w:rPr>
          <w:rFonts w:ascii="Times New Roman" w:hAnsi="Times New Roman" w:cs="Times New Roman"/>
          <w:i/>
          <w:sz w:val="24"/>
          <w:szCs w:val="24"/>
        </w:rPr>
        <w:t>К</w:t>
      </w:r>
      <w:r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Nikitin, Study of dispersion of the evaporated gold permittivity in terahertz range based on characteristics of surface </w:t>
      </w:r>
      <w:proofErr w:type="spellStart"/>
      <w:r w:rsidRPr="00D0008F">
        <w:rPr>
          <w:rFonts w:ascii="Times New Roman" w:hAnsi="Times New Roman" w:cs="Times New Roman"/>
          <w:i/>
          <w:sz w:val="24"/>
          <w:szCs w:val="24"/>
          <w:lang w:val="en-US"/>
        </w:rPr>
        <w:t>plasmon</w:t>
      </w:r>
      <w:proofErr w:type="spellEnd"/>
      <w:r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0008F">
        <w:rPr>
          <w:rFonts w:ascii="Times New Roman" w:hAnsi="Times New Roman" w:cs="Times New Roman"/>
          <w:i/>
          <w:sz w:val="24"/>
          <w:szCs w:val="24"/>
          <w:lang w:val="en-US"/>
        </w:rPr>
        <w:t>polaritons</w:t>
      </w:r>
      <w:proofErr w:type="spellEnd"/>
      <w:r w:rsidRPr="00D000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Infrared Physics &amp; Technology, V. 150, 2025, P. 106046, </w:t>
      </w:r>
      <w:hyperlink r:id="rId6" w:history="1">
        <w:r w:rsidRPr="00D0008F">
          <w:rPr>
            <w:rStyle w:val="a8"/>
            <w:rFonts w:ascii="Times New Roman" w:hAnsi="Times New Roman" w:cs="Times New Roman"/>
            <w:i/>
            <w:sz w:val="24"/>
            <w:szCs w:val="24"/>
            <w:lang w:val="en-US"/>
          </w:rPr>
          <w:t>https://doi.org/10.1016/j.infrared.2025.106046</w:t>
        </w:r>
      </w:hyperlink>
      <w:r w:rsidRPr="00D0008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770D6B" w:rsidRPr="00D0008F" w:rsidRDefault="00770D6B" w:rsidP="00770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008F">
        <w:rPr>
          <w:rFonts w:ascii="Times New Roman" w:hAnsi="Times New Roman" w:cs="Times New Roman"/>
          <w:i/>
          <w:sz w:val="24"/>
          <w:szCs w:val="24"/>
        </w:rPr>
        <w:t xml:space="preserve">5. В. В. Герасимов, А. К. Никитин, В. Д. Кукотенко, Способ отражения </w:t>
      </w:r>
      <w:proofErr w:type="spellStart"/>
      <w:r w:rsidRPr="00D0008F">
        <w:rPr>
          <w:rFonts w:ascii="Times New Roman" w:hAnsi="Times New Roman" w:cs="Times New Roman"/>
          <w:i/>
          <w:sz w:val="24"/>
          <w:szCs w:val="24"/>
        </w:rPr>
        <w:t>терагерцевых</w:t>
      </w:r>
      <w:proofErr w:type="spellEnd"/>
      <w:r w:rsidRPr="00D0008F">
        <w:rPr>
          <w:rFonts w:ascii="Times New Roman" w:hAnsi="Times New Roman" w:cs="Times New Roman"/>
          <w:i/>
          <w:sz w:val="24"/>
          <w:szCs w:val="24"/>
        </w:rPr>
        <w:t xml:space="preserve"> поверхностных плазмон-</w:t>
      </w:r>
      <w:proofErr w:type="spellStart"/>
      <w:r w:rsidRPr="00D0008F">
        <w:rPr>
          <w:rFonts w:ascii="Times New Roman" w:hAnsi="Times New Roman" w:cs="Times New Roman"/>
          <w:i/>
          <w:sz w:val="24"/>
          <w:szCs w:val="24"/>
        </w:rPr>
        <w:t>поляритонов</w:t>
      </w:r>
      <w:proofErr w:type="spellEnd"/>
      <w:r w:rsidRPr="00D0008F">
        <w:rPr>
          <w:rFonts w:ascii="Times New Roman" w:hAnsi="Times New Roman" w:cs="Times New Roman"/>
          <w:i/>
          <w:sz w:val="24"/>
          <w:szCs w:val="24"/>
        </w:rPr>
        <w:t xml:space="preserve"> // Патент РФ RU 2848949, </w:t>
      </w:r>
      <w:proofErr w:type="spellStart"/>
      <w:r w:rsidRPr="00D0008F">
        <w:rPr>
          <w:rFonts w:ascii="Times New Roman" w:hAnsi="Times New Roman" w:cs="Times New Roman"/>
          <w:i/>
          <w:sz w:val="24"/>
          <w:szCs w:val="24"/>
        </w:rPr>
        <w:t>Бюл</w:t>
      </w:r>
      <w:proofErr w:type="spellEnd"/>
      <w:r w:rsidRPr="00D0008F">
        <w:rPr>
          <w:rFonts w:ascii="Times New Roman" w:hAnsi="Times New Roman" w:cs="Times New Roman"/>
          <w:i/>
          <w:sz w:val="24"/>
          <w:szCs w:val="24"/>
        </w:rPr>
        <w:t>. №30 от 21.10.2025.</w:t>
      </w:r>
    </w:p>
    <w:p w:rsidR="00492713" w:rsidRPr="00492713" w:rsidRDefault="00492713" w:rsidP="00770D6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0501B" w:rsidRDefault="009C3B5A" w:rsidP="00A647F1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70D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использованием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терагерцев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ого</w:t>
      </w:r>
      <w:proofErr w:type="spellEnd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(ТГц) 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излучения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Новосибирского ЛСЭ выполнены исследования 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дисперсии потерь </w:t>
      </w:r>
      <w:r w:rsidR="00700655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поверхностных плазмон-</w:t>
      </w:r>
      <w:proofErr w:type="spellStart"/>
      <w:r w:rsidR="00700655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поляритонов</w:t>
      </w:r>
      <w:proofErr w:type="spellEnd"/>
      <w:r w:rsidR="00700655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(ППП) 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распространении по золотым металлическим пленкам (напыление проводилось в ИЯФ СО РАН), а также измерены их 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эффективны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оптических констант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 всем </w:t>
      </w:r>
      <w:r w:rsidR="00BE1B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ТГц 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диапазоне перестройки ЛСЭ (0.8 – 6 ТГц)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Эксперименты проводились с использованием 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разработанного в ИЯФ </w:t>
      </w:r>
      <w:proofErr w:type="spellStart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плазмонного</w:t>
      </w:r>
      <w:proofErr w:type="spellEnd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интерферометра Майкельсона</w:t>
      </w:r>
      <w:r w:rsidR="00344C2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метода экранирования поля ППП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Данные результаты являются достоверными в отличие от предшествующих им результатов, полученных другими исследователями, начиная с 1970-х годов.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Обнаружено, что с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ростом 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длины волны вклад потерь ППП на рассеяние нелинейно возрастает, превышая омические потери в металле в несколько десятков раз</w:t>
      </w:r>
      <w:r w:rsidR="00795A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(рисунок</w:t>
      </w:r>
      <w:r w:rsidR="00AB11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Start"/>
      <w:r w:rsidR="00AB11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proofErr w:type="gramEnd"/>
      <w:r w:rsidR="00AB11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а)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Дисперсия эффективных оптических констант пленок качественна похожа на классическую модель Друде, однако их абсолютные значения на порядок меньше справочных для объемного металла</w:t>
      </w:r>
      <w:r w:rsidR="00795A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(рисунок</w:t>
      </w:r>
      <w:r w:rsidR="00AB11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1 б)</w:t>
      </w:r>
      <w:r w:rsidR="007006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4927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Потери на рассеяние ППП можно полностью подавить нанесением на поверхность металла субмикронных слоев диэлектрика, причем </w:t>
      </w:r>
      <w:r w:rsidR="00AB11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эффективная </w:t>
      </w:r>
      <w:r w:rsidR="004927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толщина диэлектрика линейно возрастает с ростом длины волны. Последний результат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свидетельствует о перспективности использования </w:t>
      </w:r>
      <w:r w:rsidR="004927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ППП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ТГц </w:t>
      </w:r>
      <w:proofErr w:type="spellStart"/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плазмонике</w:t>
      </w:r>
      <w:proofErr w:type="spellEnd"/>
      <w:r w:rsidR="004927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различных приложениях вплоть до </w:t>
      </w:r>
      <w:proofErr w:type="spellStart"/>
      <w:r w:rsidR="004927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субТГц</w:t>
      </w:r>
      <w:proofErr w:type="spellEnd"/>
      <w:r w:rsidR="004927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диапазона</w:t>
      </w:r>
      <w:r w:rsidR="00A2430C" w:rsidRPr="00A243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E278A" w:rsidRPr="00D0008F" w:rsidRDefault="006E278A" w:rsidP="006E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08F">
        <w:rPr>
          <w:rFonts w:ascii="Times New Roman" w:hAnsi="Times New Roman" w:cs="Times New Roman"/>
          <w:sz w:val="24"/>
          <w:szCs w:val="24"/>
        </w:rPr>
        <w:t>Резул</w:t>
      </w:r>
      <w:r>
        <w:rPr>
          <w:rFonts w:ascii="Times New Roman" w:hAnsi="Times New Roman" w:cs="Times New Roman"/>
          <w:sz w:val="24"/>
          <w:szCs w:val="24"/>
        </w:rPr>
        <w:t>ьтат получен в рамках государственного задания</w:t>
      </w:r>
      <w:r w:rsidRPr="00D0008F">
        <w:rPr>
          <w:rFonts w:ascii="Times New Roman" w:hAnsi="Times New Roman" w:cs="Times New Roman"/>
          <w:sz w:val="24"/>
          <w:szCs w:val="24"/>
        </w:rPr>
        <w:t>: «Разработка лазеров на свободных электронах и устройств для работы с их излучением»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шифр </w:t>
      </w:r>
      <w:r w:rsidRPr="00D92061">
        <w:rPr>
          <w:rFonts w:ascii="Times New Roman" w:hAnsi="Times New Roman" w:cs="Times New Roman"/>
          <w:sz w:val="24"/>
          <w:szCs w:val="24"/>
        </w:rPr>
        <w:t xml:space="preserve"> FWGM</w:t>
      </w:r>
      <w:proofErr w:type="gramEnd"/>
      <w:r w:rsidRPr="00D92061">
        <w:rPr>
          <w:rFonts w:ascii="Times New Roman" w:hAnsi="Times New Roman" w:cs="Times New Roman"/>
          <w:sz w:val="24"/>
          <w:szCs w:val="24"/>
        </w:rPr>
        <w:t>-2025-0050</w:t>
      </w:r>
      <w:r w:rsidRPr="00D0008F">
        <w:rPr>
          <w:rFonts w:ascii="Times New Roman" w:hAnsi="Times New Roman" w:cs="Times New Roman"/>
          <w:sz w:val="24"/>
          <w:szCs w:val="24"/>
        </w:rPr>
        <w:t>.</w:t>
      </w:r>
    </w:p>
    <w:p w:rsidR="006E278A" w:rsidRPr="00D0008F" w:rsidRDefault="006E278A" w:rsidP="006E2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0008F">
        <w:rPr>
          <w:rFonts w:ascii="Times New Roman" w:hAnsi="Times New Roman" w:cs="Times New Roman"/>
          <w:sz w:val="24"/>
          <w:szCs w:val="24"/>
          <w:lang w:eastAsia="ar-SA"/>
        </w:rPr>
        <w:t xml:space="preserve">ПФНИ 1.3.5.6. (Новые оптические материалы, оптические элементы </w:t>
      </w:r>
      <w:proofErr w:type="spellStart"/>
      <w:r w:rsidRPr="00D0008F">
        <w:rPr>
          <w:rFonts w:ascii="Times New Roman" w:hAnsi="Times New Roman" w:cs="Times New Roman"/>
          <w:sz w:val="24"/>
          <w:szCs w:val="24"/>
          <w:lang w:eastAsia="ar-SA"/>
        </w:rPr>
        <w:t>фотоники</w:t>
      </w:r>
      <w:proofErr w:type="spellEnd"/>
      <w:r w:rsidRPr="00D0008F">
        <w:rPr>
          <w:rFonts w:ascii="Times New Roman" w:hAnsi="Times New Roman" w:cs="Times New Roman"/>
          <w:sz w:val="24"/>
          <w:szCs w:val="24"/>
          <w:lang w:eastAsia="ar-SA"/>
        </w:rPr>
        <w:t xml:space="preserve">, интегральная оптика, голография, </w:t>
      </w:r>
      <w:proofErr w:type="spellStart"/>
      <w:r w:rsidRPr="00D0008F">
        <w:rPr>
          <w:rFonts w:ascii="Times New Roman" w:hAnsi="Times New Roman" w:cs="Times New Roman"/>
          <w:sz w:val="24"/>
          <w:szCs w:val="24"/>
          <w:lang w:eastAsia="ar-SA"/>
        </w:rPr>
        <w:t>нанофотоника</w:t>
      </w:r>
      <w:proofErr w:type="spellEnd"/>
      <w:r w:rsidRPr="00D0008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D0008F">
        <w:rPr>
          <w:rFonts w:ascii="Times New Roman" w:hAnsi="Times New Roman" w:cs="Times New Roman"/>
          <w:sz w:val="24"/>
          <w:szCs w:val="24"/>
          <w:lang w:eastAsia="ar-SA"/>
        </w:rPr>
        <w:t>метаматериалы</w:t>
      </w:r>
      <w:proofErr w:type="spellEnd"/>
      <w:r w:rsidRPr="00D0008F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D0008F">
        <w:rPr>
          <w:rFonts w:ascii="Times New Roman" w:hAnsi="Times New Roman" w:cs="Times New Roman"/>
          <w:sz w:val="24"/>
          <w:szCs w:val="24"/>
          <w:lang w:eastAsia="ar-SA"/>
        </w:rPr>
        <w:t>метаповерхности</w:t>
      </w:r>
      <w:proofErr w:type="spellEnd"/>
      <w:r w:rsidRPr="00D0008F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6E278A" w:rsidRPr="00B87B02" w:rsidRDefault="006E278A" w:rsidP="00A647F1">
      <w:pPr>
        <w:spacing w:line="240" w:lineRule="auto"/>
        <w:jc w:val="both"/>
      </w:pPr>
      <w:bookmarkStart w:id="0" w:name="_GoBack"/>
      <w:bookmarkEnd w:id="0"/>
    </w:p>
    <w:p w:rsidR="00A0501B" w:rsidRPr="00BE1B07" w:rsidRDefault="00AD69E9" w:rsidP="00AD69E9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BE1B07">
        <w:rPr>
          <w:rFonts w:ascii="Times New Roman" w:hAnsi="Times New Roman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1847850" cy="1410675"/>
            <wp:effectExtent l="19050" t="0" r="0" b="0"/>
            <wp:docPr id="2" name="Рисунок 1" descr="D:\Gerasimov\работа\Золотые пленки\Дисперсия_отношения_радиационных_потерь_к_омическим_потерям_ППП_в_метал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erasimov\работа\Золотые пленки\Дисперсия_отношения_радиационных_потерь_к_омическим_потерям_ППП_в_металл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983" cy="141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B07" w:rsidRPr="00BE1B07">
        <w:rPr>
          <w:rFonts w:ascii="Times New Roman" w:eastAsia="Times New Roman" w:hAnsi="Times New Roman" w:cs="Times New Roman"/>
          <w:noProof/>
          <w:color w:val="222222"/>
          <w:sz w:val="16"/>
          <w:szCs w:val="16"/>
          <w:lang w:eastAsia="ru-RU"/>
        </w:rPr>
        <w:t xml:space="preserve"> (а)  </w:t>
      </w:r>
      <w:r w:rsidR="00BE1B07" w:rsidRPr="00BE1B07">
        <w:rPr>
          <w:rFonts w:ascii="Times New Roman" w:eastAsia="Times New Roman" w:hAnsi="Times New Roman" w:cs="Times New Roman"/>
          <w:noProof/>
          <w:color w:val="222222"/>
          <w:sz w:val="16"/>
          <w:szCs w:val="16"/>
          <w:lang w:eastAsia="ru-RU"/>
        </w:rPr>
        <w:drawing>
          <wp:inline distT="0" distB="0" distL="0" distR="0">
            <wp:extent cx="1902876" cy="1457325"/>
            <wp:effectExtent l="19050" t="0" r="2124" b="0"/>
            <wp:docPr id="4" name="Рисунок 2" descr="D:\Gerasimov\работа\Золотые пленки\Дисперсия_эффективной_диэлектрической_проницаемости_поверхности_золотой_пле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erasimov\работа\Золотые пленки\Дисперсия_эффективной_диэлектрической_проницаемости_поверхности_золотой_плен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700" cy="1459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B07" w:rsidRPr="00BE1B07">
        <w:rPr>
          <w:rFonts w:ascii="Times New Roman" w:eastAsia="Times New Roman" w:hAnsi="Times New Roman" w:cs="Times New Roman"/>
          <w:noProof/>
          <w:color w:val="222222"/>
          <w:sz w:val="16"/>
          <w:szCs w:val="16"/>
          <w:lang w:eastAsia="ru-RU"/>
        </w:rPr>
        <w:t xml:space="preserve"> </w:t>
      </w:r>
      <w:r w:rsidR="00C90C46" w:rsidRPr="00BE1B07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(</w:t>
      </w:r>
      <w:r w:rsidR="00BE1B07" w:rsidRPr="00BE1B07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б</w:t>
      </w:r>
      <w:r w:rsidR="00C90C46" w:rsidRPr="00BE1B07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)</w:t>
      </w:r>
    </w:p>
    <w:p w:rsidR="00A0501B" w:rsidRPr="00D0008F" w:rsidRDefault="00053145" w:rsidP="00053145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  <w:r w:rsidRPr="00D0008F">
        <w:rPr>
          <w:rFonts w:ascii="Times New Roman" w:hAnsi="Times New Roman" w:cs="Times New Roman"/>
          <w:lang w:eastAsia="ru-RU"/>
        </w:rPr>
        <w:t>Рисунок 1 –</w:t>
      </w:r>
      <w:r w:rsidR="009C3B5A" w:rsidRPr="00D0008F">
        <w:rPr>
          <w:rFonts w:ascii="Times New Roman" w:hAnsi="Times New Roman" w:cs="Times New Roman"/>
          <w:lang w:eastAsia="ru-RU"/>
        </w:rPr>
        <w:t xml:space="preserve"> </w:t>
      </w:r>
      <w:r w:rsidR="00BE1B07" w:rsidRPr="00D0008F">
        <w:rPr>
          <w:rFonts w:ascii="Times New Roman" w:hAnsi="Times New Roman" w:cs="Times New Roman"/>
          <w:lang w:eastAsia="ru-RU"/>
        </w:rPr>
        <w:t>Дисперсия радиационных потерь ППП</w:t>
      </w:r>
      <w:r w:rsidR="00F92582" w:rsidRPr="00D0008F">
        <w:rPr>
          <w:rFonts w:ascii="Times New Roman" w:hAnsi="Times New Roman" w:cs="Times New Roman"/>
          <w:lang w:eastAsia="ru-RU"/>
        </w:rPr>
        <w:t xml:space="preserve"> (</w:t>
      </w:r>
      <w:r w:rsidR="00F92582" w:rsidRPr="00D0008F">
        <w:rPr>
          <w:rFonts w:ascii="Times New Roman" w:hAnsi="Times New Roman" w:cs="Times New Roman"/>
          <w:lang w:val="en-US" w:eastAsia="ru-RU"/>
        </w:rPr>
        <w:t>a</w:t>
      </w:r>
      <w:r w:rsidR="00243986" w:rsidRPr="00D0008F">
        <w:rPr>
          <w:rFonts w:ascii="Times New Roman" w:hAnsi="Times New Roman" w:cs="Times New Roman"/>
          <w:lang w:eastAsia="ru-RU"/>
        </w:rPr>
        <w:t>),</w:t>
      </w:r>
      <w:r w:rsidR="00F92582" w:rsidRPr="00D0008F">
        <w:rPr>
          <w:rFonts w:ascii="Times New Roman" w:hAnsi="Times New Roman" w:cs="Times New Roman"/>
          <w:lang w:eastAsia="ru-RU"/>
        </w:rPr>
        <w:t xml:space="preserve"> </w:t>
      </w:r>
      <w:r w:rsidR="00BE1B07" w:rsidRPr="00D0008F">
        <w:rPr>
          <w:rFonts w:ascii="Times New Roman" w:hAnsi="Times New Roman" w:cs="Times New Roman"/>
          <w:lang w:eastAsia="ru-RU"/>
        </w:rPr>
        <w:t>эффективные оптические константы золотых пленок</w:t>
      </w:r>
      <w:r w:rsidR="00243986" w:rsidRPr="00D0008F">
        <w:rPr>
          <w:rFonts w:ascii="Times New Roman" w:hAnsi="Times New Roman" w:cs="Times New Roman"/>
          <w:lang w:eastAsia="ru-RU"/>
        </w:rPr>
        <w:t xml:space="preserve"> (</w:t>
      </w:r>
      <w:r w:rsidR="00BE1B07" w:rsidRPr="00D0008F">
        <w:rPr>
          <w:rFonts w:ascii="Times New Roman" w:hAnsi="Times New Roman" w:cs="Times New Roman"/>
          <w:lang w:eastAsia="ru-RU"/>
        </w:rPr>
        <w:t>б</w:t>
      </w:r>
      <w:r w:rsidR="00243986" w:rsidRPr="00D0008F">
        <w:rPr>
          <w:rFonts w:ascii="Times New Roman" w:hAnsi="Times New Roman" w:cs="Times New Roman"/>
          <w:lang w:eastAsia="ru-RU"/>
        </w:rPr>
        <w:t>)</w:t>
      </w:r>
      <w:r w:rsidR="00F92582" w:rsidRPr="00D0008F">
        <w:rPr>
          <w:rFonts w:ascii="Times New Roman" w:hAnsi="Times New Roman" w:cs="Times New Roman"/>
          <w:lang w:eastAsia="ru-RU"/>
        </w:rPr>
        <w:t xml:space="preserve">. </w:t>
      </w:r>
    </w:p>
    <w:sectPr w:rsidR="00A0501B" w:rsidRPr="00D0008F" w:rsidSect="00D05AD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01B"/>
    <w:rsid w:val="00010368"/>
    <w:rsid w:val="0003369D"/>
    <w:rsid w:val="00053145"/>
    <w:rsid w:val="000C6A7A"/>
    <w:rsid w:val="00243986"/>
    <w:rsid w:val="00344C2E"/>
    <w:rsid w:val="003C1BAF"/>
    <w:rsid w:val="00411E07"/>
    <w:rsid w:val="00492713"/>
    <w:rsid w:val="004B1601"/>
    <w:rsid w:val="00514324"/>
    <w:rsid w:val="006E278A"/>
    <w:rsid w:val="00700655"/>
    <w:rsid w:val="007462C7"/>
    <w:rsid w:val="00763126"/>
    <w:rsid w:val="00770D6B"/>
    <w:rsid w:val="0078613B"/>
    <w:rsid w:val="00795AFB"/>
    <w:rsid w:val="0085240C"/>
    <w:rsid w:val="008A3B93"/>
    <w:rsid w:val="008E3D4D"/>
    <w:rsid w:val="008F6115"/>
    <w:rsid w:val="009B2638"/>
    <w:rsid w:val="009C3B5A"/>
    <w:rsid w:val="00A0501B"/>
    <w:rsid w:val="00A2430C"/>
    <w:rsid w:val="00A647F1"/>
    <w:rsid w:val="00A754DE"/>
    <w:rsid w:val="00A9428A"/>
    <w:rsid w:val="00AB11E2"/>
    <w:rsid w:val="00AD69E9"/>
    <w:rsid w:val="00AF0CED"/>
    <w:rsid w:val="00B06530"/>
    <w:rsid w:val="00B242B5"/>
    <w:rsid w:val="00B24EC0"/>
    <w:rsid w:val="00B278FF"/>
    <w:rsid w:val="00B33805"/>
    <w:rsid w:val="00B87B02"/>
    <w:rsid w:val="00BE1B07"/>
    <w:rsid w:val="00C14E72"/>
    <w:rsid w:val="00C34BB2"/>
    <w:rsid w:val="00C50B6D"/>
    <w:rsid w:val="00C52493"/>
    <w:rsid w:val="00C90C46"/>
    <w:rsid w:val="00CB3A5D"/>
    <w:rsid w:val="00D0008F"/>
    <w:rsid w:val="00D05ADE"/>
    <w:rsid w:val="00D064B2"/>
    <w:rsid w:val="00D64891"/>
    <w:rsid w:val="00D92061"/>
    <w:rsid w:val="00E01404"/>
    <w:rsid w:val="00E478C8"/>
    <w:rsid w:val="00F31340"/>
    <w:rsid w:val="00F87FC9"/>
    <w:rsid w:val="00F92582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77215-8CEB-4CB9-BDB1-CB911AE1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F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sid w:val="00D05ADE"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rsid w:val="00D05ADE"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rsid w:val="00D05ADE"/>
    <w:pPr>
      <w:spacing w:after="140" w:line="276" w:lineRule="auto"/>
    </w:pPr>
  </w:style>
  <w:style w:type="paragraph" w:styleId="a4">
    <w:name w:val="List"/>
    <w:basedOn w:val="a3"/>
    <w:rsid w:val="00D05ADE"/>
    <w:rPr>
      <w:rFonts w:cs="Lohit Devanagari"/>
    </w:rPr>
  </w:style>
  <w:style w:type="paragraph" w:styleId="a5">
    <w:name w:val="caption"/>
    <w:basedOn w:val="a"/>
    <w:qFormat/>
    <w:rsid w:val="00D05AD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D05ADE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87F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1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j.infrared.2025.106046" TargetMode="External"/><Relationship Id="rId5" Type="http://schemas.openxmlformats.org/officeDocument/2006/relationships/hyperlink" Target="https://doi.org/10.1007/s11468-025-03199-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2CB02-4CE5-48BB-ADEF-C7D2B70C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TanyaD</dc:creator>
  <cp:lastModifiedBy>Aleksey V. Reznichenko</cp:lastModifiedBy>
  <cp:revision>17</cp:revision>
  <dcterms:created xsi:type="dcterms:W3CDTF">2025-11-20T13:37:00Z</dcterms:created>
  <dcterms:modified xsi:type="dcterms:W3CDTF">2025-12-04T08:47:00Z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