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</w:t>
      </w:r>
      <w:r w:rsidRPr="00D06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Г.И. </w:t>
      </w:r>
      <w:proofErr w:type="spellStart"/>
      <w:r w:rsidRPr="00D06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D06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E01404" w:rsidRPr="00D064B2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D06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РАН),</w:t>
      </w:r>
      <w:r w:rsidR="00D064B2" w:rsidRPr="00D06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ИФП РАН</w:t>
      </w:r>
      <w:r w:rsidR="00D064B2" w:rsidRPr="00D064B2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="00D064B2" w:rsidRPr="00D06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D06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064B2" w:rsidRPr="00D06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НТЦУП РАН</w:t>
      </w:r>
      <w:r w:rsidR="00D064B2" w:rsidRPr="00D064B2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3</w:t>
      </w:r>
      <w:r w:rsidRPr="00D06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Default="00A9428A" w:rsidP="000A5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ТГЦ</w:t>
      </w:r>
      <w:r w:rsidRPr="00A9428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ПЛАЗМОННАЯ РЕФРАКТОМЕТРИЯ</w:t>
      </w:r>
      <w:r w:rsidRPr="00A9428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КОМПОЗИТНЫХ СЛОЕВ ГРАФЕНОВЫХ НАНОЧАСТИЦ</w:t>
      </w:r>
    </w:p>
    <w:p w:rsidR="00AF0CED" w:rsidRDefault="008A3B93" w:rsidP="00E478C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B93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Герасимов</w:t>
      </w:r>
      <w:r w:rsidR="00AF0C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 (+7(383)329-4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-3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B87B02" w:rsidRPr="00B87B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B87B02" w:rsidRPr="00B87B0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02" w:rsidRPr="00B87B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B87B02" w:rsidRPr="00B87B02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B87B02" w:rsidRPr="00B87B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gerasimov</w:t>
      </w:r>
      <w:proofErr w:type="spellEnd"/>
      <w:r w:rsidR="00B87B02" w:rsidRPr="00B87B02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B87B02">
        <w:rPr>
          <w:rFonts w:ascii="Times New Roman" w:eastAsia="Calibri" w:hAnsi="Times New Roman" w:cs="Times New Roman"/>
          <w:b/>
          <w:sz w:val="24"/>
          <w:szCs w:val="24"/>
        </w:rPr>
        <w:t xml:space="preserve"> В.Д. Кукотенко</w:t>
      </w:r>
      <w:r w:rsidR="00B87B02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B87B02">
        <w:rPr>
          <w:rFonts w:ascii="Times New Roman" w:eastAsia="Calibri" w:hAnsi="Times New Roman" w:cs="Times New Roman"/>
          <w:b/>
          <w:sz w:val="24"/>
          <w:szCs w:val="24"/>
        </w:rPr>
        <w:t xml:space="preserve"> (+7(383)329-48-35, </w:t>
      </w:r>
      <w:r w:rsidR="00B87B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B87B02" w:rsidRPr="00B87B0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B87B02" w:rsidRPr="00B87B0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k</w:t>
      </w:r>
      <w:r w:rsidR="00B87B02" w:rsidRPr="00B87B02">
        <w:rPr>
          <w:rFonts w:ascii="Times New Roman" w:eastAsia="Calibri" w:hAnsi="Times New Roman" w:cs="Times New Roman"/>
          <w:b/>
          <w:sz w:val="24"/>
          <w:szCs w:val="24"/>
        </w:rPr>
        <w:t>ukotenko@inp.nsk.su</w:t>
      </w:r>
      <w:r w:rsidR="00B87B02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53145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Иванов</w:t>
      </w:r>
      <w:r w:rsidR="00AF0C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, И.Ш. Хасанов</w:t>
      </w:r>
      <w:r w:rsidR="00F87FC9" w:rsidRPr="00F87FC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3</w:t>
      </w:r>
      <w:r w:rsidR="00553A15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F87FC9" w:rsidRPr="001D0E28">
        <w:rPr>
          <w:rFonts w:ascii="Times New Roman" w:eastAsia="Calibri" w:hAnsi="Times New Roman" w:cs="Times New Roman"/>
          <w:b/>
          <w:sz w:val="24"/>
          <w:szCs w:val="24"/>
        </w:rPr>
        <w:t>khasanov@sci.pfu.edu.ru</w:t>
      </w:r>
      <w:r w:rsidR="00F87FC9">
        <w:rPr>
          <w:rFonts w:ascii="Times New Roman" w:eastAsia="Calibri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AF0CED" w:rsidRDefault="00AF0CED" w:rsidP="008A3B93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3C1BAF">
        <w:rPr>
          <w:rFonts w:ascii="Times New Roman" w:hAnsi="Times New Roman" w:cs="Times New Roman"/>
          <w:color w:val="000000"/>
        </w:rPr>
        <w:t>Публикаци</w:t>
      </w:r>
      <w:r w:rsidR="00B06530">
        <w:rPr>
          <w:rFonts w:ascii="Times New Roman" w:hAnsi="Times New Roman" w:cs="Times New Roman"/>
          <w:color w:val="000000"/>
        </w:rPr>
        <w:t>и</w:t>
      </w:r>
      <w:r w:rsidR="00A2430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2430C">
        <w:rPr>
          <w:rFonts w:ascii="Times New Roman" w:hAnsi="Times New Roman" w:cs="Times New Roman"/>
          <w:color w:val="000000"/>
        </w:rPr>
        <w:t>и</w:t>
      </w:r>
      <w:r w:rsidR="00A2430C" w:rsidRPr="00A2430C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2430C">
        <w:rPr>
          <w:rFonts w:ascii="Times New Roman" w:hAnsi="Times New Roman" w:cs="Times New Roman"/>
          <w:color w:val="000000"/>
        </w:rPr>
        <w:t>патенты</w:t>
      </w:r>
      <w:r w:rsidRPr="00B06530">
        <w:rPr>
          <w:rFonts w:ascii="Times New Roman" w:hAnsi="Times New Roman" w:cs="Times New Roman"/>
          <w:color w:val="000000"/>
          <w:lang w:val="en-US"/>
        </w:rPr>
        <w:t>:</w:t>
      </w:r>
      <w:r w:rsidR="008A3B93" w:rsidRPr="008A3B93">
        <w:rPr>
          <w:rFonts w:ascii="Times New Roman" w:hAnsi="Times New Roman" w:cs="Times New Roman"/>
          <w:color w:val="000000"/>
          <w:lang w:val="en-US"/>
        </w:rPr>
        <w:t xml:space="preserve"> 1.</w:t>
      </w:r>
      <w:r w:rsidR="00B06530" w:rsidRPr="00B0653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B06530" w:rsidRPr="00B06530">
        <w:rPr>
          <w:rFonts w:ascii="Times New Roman" w:hAnsi="Times New Roman" w:cs="Times New Roman"/>
          <w:i/>
          <w:color w:val="000000"/>
          <w:lang w:val="en-US"/>
        </w:rPr>
        <w:t>V. V. Gerasimov, et al., Terahertz Surface Plasmon Refractometry of Compos</w:t>
      </w:r>
      <w:r w:rsidR="00B06530">
        <w:rPr>
          <w:rFonts w:ascii="Times New Roman" w:hAnsi="Times New Roman" w:cs="Times New Roman"/>
          <w:i/>
          <w:color w:val="000000"/>
          <w:lang w:val="en-US"/>
        </w:rPr>
        <w:t>ite Graphene Nanoparticle Films //</w:t>
      </w:r>
      <w:r w:rsidR="00B06530" w:rsidRPr="00B06530">
        <w:rPr>
          <w:rFonts w:ascii="Times New Roman" w:hAnsi="Times New Roman" w:cs="Times New Roman"/>
          <w:i/>
          <w:color w:val="000000"/>
          <w:lang w:val="en-US"/>
        </w:rPr>
        <w:t xml:space="preserve"> IEEE Transactions on Terahertz Science and Technology</w:t>
      </w:r>
      <w:r w:rsidR="00B06530">
        <w:rPr>
          <w:rFonts w:ascii="Times New Roman" w:hAnsi="Times New Roman" w:cs="Times New Roman"/>
          <w:i/>
          <w:color w:val="000000"/>
          <w:lang w:val="en-US"/>
        </w:rPr>
        <w:t xml:space="preserve"> (</w:t>
      </w:r>
      <w:r w:rsidR="00B06530" w:rsidRPr="00B06530">
        <w:rPr>
          <w:rFonts w:ascii="Times New Roman" w:hAnsi="Times New Roman" w:cs="Times New Roman"/>
          <w:i/>
          <w:color w:val="000000"/>
          <w:lang w:val="en-US"/>
        </w:rPr>
        <w:t>2024</w:t>
      </w:r>
      <w:r w:rsidR="00B06530">
        <w:rPr>
          <w:rFonts w:ascii="Times New Roman" w:hAnsi="Times New Roman" w:cs="Times New Roman"/>
          <w:i/>
          <w:color w:val="000000"/>
          <w:lang w:val="en-US"/>
        </w:rPr>
        <w:t>)</w:t>
      </w:r>
      <w:r w:rsidR="00B06530" w:rsidRPr="00B06530">
        <w:rPr>
          <w:rFonts w:ascii="Times New Roman" w:hAnsi="Times New Roman" w:cs="Times New Roman"/>
          <w:i/>
          <w:color w:val="000000"/>
          <w:lang w:val="en-US"/>
        </w:rPr>
        <w:t xml:space="preserve">, </w:t>
      </w:r>
      <w:proofErr w:type="gramStart"/>
      <w:r w:rsidR="00B06530">
        <w:rPr>
          <w:rFonts w:ascii="Times New Roman" w:hAnsi="Times New Roman" w:cs="Times New Roman"/>
          <w:i/>
          <w:color w:val="000000"/>
          <w:lang w:val="en-US"/>
        </w:rPr>
        <w:t>DOI:</w:t>
      </w:r>
      <w:r w:rsidR="00B06530" w:rsidRPr="00B06530">
        <w:rPr>
          <w:rFonts w:ascii="Times New Roman" w:hAnsi="Times New Roman" w:cs="Times New Roman"/>
          <w:i/>
          <w:color w:val="000000"/>
          <w:lang w:val="en-US"/>
        </w:rPr>
        <w:t>:</w:t>
      </w:r>
      <w:proofErr w:type="gramEnd"/>
      <w:r w:rsidR="00B06530" w:rsidRPr="00B06530">
        <w:rPr>
          <w:rFonts w:ascii="Times New Roman" w:hAnsi="Times New Roman" w:cs="Times New Roman"/>
          <w:i/>
          <w:color w:val="000000"/>
          <w:lang w:val="en-US"/>
        </w:rPr>
        <w:t xml:space="preserve"> 10.1109/TTHZ.2024.3485870. </w:t>
      </w:r>
      <w:proofErr w:type="gramStart"/>
      <w:r w:rsidR="00B06530" w:rsidRPr="00B06530">
        <w:rPr>
          <w:rFonts w:ascii="Times New Roman" w:hAnsi="Times New Roman" w:cs="Times New Roman"/>
          <w:i/>
          <w:color w:val="000000"/>
          <w:lang w:val="en-US"/>
        </w:rPr>
        <w:t>Impact</w:t>
      </w:r>
      <w:proofErr w:type="gramEnd"/>
      <w:r w:rsidR="00B06530" w:rsidRPr="00B06530">
        <w:rPr>
          <w:rFonts w:ascii="Times New Roman" w:hAnsi="Times New Roman" w:cs="Times New Roman"/>
          <w:i/>
          <w:color w:val="000000"/>
          <w:lang w:val="en-US"/>
        </w:rPr>
        <w:t xml:space="preserve"> Factor 3.9 (Q1)</w:t>
      </w:r>
      <w:r w:rsidR="00B06530" w:rsidRPr="00B06530">
        <w:rPr>
          <w:rFonts w:ascii="Times New Roman" w:hAnsi="Times New Roman" w:cs="Times New Roman"/>
          <w:color w:val="000000"/>
          <w:lang w:val="en-US"/>
        </w:rPr>
        <w:t>.</w:t>
      </w:r>
    </w:p>
    <w:p w:rsidR="00B06530" w:rsidRPr="00B87B02" w:rsidRDefault="008A3B93" w:rsidP="008A3B9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A3B93">
        <w:rPr>
          <w:rFonts w:ascii="Times New Roman" w:hAnsi="Times New Roman" w:cs="Times New Roman"/>
          <w:i/>
          <w:lang w:val="en-US"/>
        </w:rPr>
        <w:t xml:space="preserve">2. </w:t>
      </w:r>
      <w:r w:rsidR="00B06530" w:rsidRPr="00B06530">
        <w:rPr>
          <w:rFonts w:ascii="Times New Roman" w:hAnsi="Times New Roman" w:cs="Times New Roman"/>
          <w:i/>
          <w:lang w:val="en-US"/>
        </w:rPr>
        <w:t xml:space="preserve">V. V. Gerasimov, et al., First Experimental Demonstration of the Wide-Field Amplitude Surface Plasmon Resonance Microscopy in the Terahertz Range // </w:t>
      </w:r>
      <w:r w:rsidR="00B06530" w:rsidRPr="00B06530">
        <w:rPr>
          <w:rFonts w:ascii="Times New Roman" w:hAnsi="Times New Roman" w:cs="Times New Roman"/>
          <w:i/>
          <w:iCs/>
          <w:lang w:val="en-US"/>
        </w:rPr>
        <w:t>Photonics</w:t>
      </w:r>
      <w:r w:rsidR="00B06530" w:rsidRPr="00B06530">
        <w:rPr>
          <w:rFonts w:ascii="Times New Roman" w:hAnsi="Times New Roman" w:cs="Times New Roman"/>
          <w:i/>
          <w:lang w:val="en-US"/>
        </w:rPr>
        <w:t xml:space="preserve">, </w:t>
      </w:r>
      <w:r w:rsidR="00B06530" w:rsidRPr="00B06530">
        <w:rPr>
          <w:rFonts w:ascii="Times New Roman" w:hAnsi="Times New Roman" w:cs="Times New Roman"/>
          <w:i/>
          <w:iCs/>
          <w:lang w:val="en-US"/>
        </w:rPr>
        <w:t>10</w:t>
      </w:r>
      <w:r w:rsidR="00B06530" w:rsidRPr="00B06530">
        <w:rPr>
          <w:rFonts w:ascii="Times New Roman" w:hAnsi="Times New Roman" w:cs="Times New Roman"/>
          <w:i/>
          <w:lang w:val="en-US"/>
        </w:rPr>
        <w:t>, 723 (</w:t>
      </w:r>
      <w:r w:rsidR="00B06530" w:rsidRPr="008E3D4D">
        <w:rPr>
          <w:rFonts w:ascii="Times New Roman" w:hAnsi="Times New Roman" w:cs="Times New Roman"/>
          <w:bCs/>
          <w:i/>
          <w:lang w:val="en-US"/>
        </w:rPr>
        <w:t>2023</w:t>
      </w:r>
      <w:r w:rsidR="00B06530" w:rsidRPr="008E3D4D">
        <w:rPr>
          <w:rFonts w:ascii="Times New Roman" w:hAnsi="Times New Roman" w:cs="Times New Roman"/>
          <w:i/>
          <w:lang w:val="en-US"/>
        </w:rPr>
        <w:t>)</w:t>
      </w:r>
      <w:r w:rsidR="00B06530" w:rsidRPr="00B06530">
        <w:rPr>
          <w:rFonts w:ascii="Times New Roman" w:hAnsi="Times New Roman" w:cs="Times New Roman"/>
          <w:i/>
          <w:lang w:val="en-US"/>
        </w:rPr>
        <w:t xml:space="preserve">, DOI: 10.3390/photonics10070723. </w:t>
      </w:r>
      <w:proofErr w:type="gramStart"/>
      <w:r w:rsidR="00B06530" w:rsidRPr="00B06530">
        <w:rPr>
          <w:rFonts w:ascii="Times New Roman" w:hAnsi="Times New Roman" w:cs="Times New Roman"/>
          <w:i/>
          <w:lang w:val="en-US"/>
        </w:rPr>
        <w:t>Impact</w:t>
      </w:r>
      <w:proofErr w:type="gramEnd"/>
      <w:r w:rsidR="00B06530" w:rsidRPr="00B87B02">
        <w:rPr>
          <w:rFonts w:ascii="Times New Roman" w:hAnsi="Times New Roman" w:cs="Times New Roman"/>
          <w:i/>
        </w:rPr>
        <w:t xml:space="preserve"> </w:t>
      </w:r>
      <w:r w:rsidR="00B06530" w:rsidRPr="00B06530">
        <w:rPr>
          <w:rFonts w:ascii="Times New Roman" w:hAnsi="Times New Roman" w:cs="Times New Roman"/>
          <w:i/>
          <w:lang w:val="en-US"/>
        </w:rPr>
        <w:t>Factor</w:t>
      </w:r>
      <w:r w:rsidR="00B06530" w:rsidRPr="00B87B02">
        <w:rPr>
          <w:rFonts w:ascii="Times New Roman" w:hAnsi="Times New Roman" w:cs="Times New Roman"/>
          <w:i/>
        </w:rPr>
        <w:t xml:space="preserve"> 2.1 (</w:t>
      </w:r>
      <w:r w:rsidR="00B06530" w:rsidRPr="00B06530">
        <w:rPr>
          <w:rFonts w:ascii="Times New Roman" w:hAnsi="Times New Roman" w:cs="Times New Roman"/>
          <w:i/>
          <w:lang w:val="en-US"/>
        </w:rPr>
        <w:t>Q</w:t>
      </w:r>
      <w:r w:rsidR="00B06530" w:rsidRPr="00B87B02">
        <w:rPr>
          <w:rFonts w:ascii="Times New Roman" w:hAnsi="Times New Roman" w:cs="Times New Roman"/>
          <w:i/>
        </w:rPr>
        <w:t>2).</w:t>
      </w:r>
    </w:p>
    <w:p w:rsidR="00B06530" w:rsidRPr="00C14E72" w:rsidRDefault="008A3B93" w:rsidP="008A3B9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 xml:space="preserve">3. </w:t>
      </w:r>
      <w:r w:rsidR="00C14E72" w:rsidRPr="00C14E72">
        <w:rPr>
          <w:rFonts w:ascii="Times New Roman" w:hAnsi="Times New Roman" w:cs="Times New Roman"/>
          <w:bCs/>
          <w:i/>
        </w:rPr>
        <w:t>Герасимов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В</w:t>
      </w:r>
      <w:r w:rsidR="00C14E72" w:rsidRPr="008A3B93">
        <w:rPr>
          <w:rFonts w:ascii="Times New Roman" w:hAnsi="Times New Roman" w:cs="Times New Roman"/>
          <w:bCs/>
          <w:i/>
        </w:rPr>
        <w:t xml:space="preserve">. </w:t>
      </w:r>
      <w:r w:rsidR="00C14E72" w:rsidRPr="00C14E72">
        <w:rPr>
          <w:rFonts w:ascii="Times New Roman" w:hAnsi="Times New Roman" w:cs="Times New Roman"/>
          <w:bCs/>
          <w:i/>
        </w:rPr>
        <w:t>В</w:t>
      </w:r>
      <w:r w:rsidR="00C14E72" w:rsidRPr="008A3B93">
        <w:rPr>
          <w:rFonts w:ascii="Times New Roman" w:hAnsi="Times New Roman" w:cs="Times New Roman"/>
          <w:bCs/>
          <w:i/>
        </w:rPr>
        <w:t xml:space="preserve">., </w:t>
      </w:r>
      <w:r w:rsidR="00C14E72" w:rsidRPr="00C14E72">
        <w:rPr>
          <w:rFonts w:ascii="Times New Roman" w:hAnsi="Times New Roman" w:cs="Times New Roman"/>
          <w:bCs/>
          <w:i/>
        </w:rPr>
        <w:t>Никитин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А</w:t>
      </w:r>
      <w:r w:rsidR="00C14E72" w:rsidRPr="008A3B93">
        <w:rPr>
          <w:rFonts w:ascii="Times New Roman" w:hAnsi="Times New Roman" w:cs="Times New Roman"/>
          <w:bCs/>
          <w:i/>
        </w:rPr>
        <w:t xml:space="preserve">. </w:t>
      </w:r>
      <w:r w:rsidR="00C14E72" w:rsidRPr="00C14E72">
        <w:rPr>
          <w:rFonts w:ascii="Times New Roman" w:hAnsi="Times New Roman" w:cs="Times New Roman"/>
          <w:bCs/>
          <w:i/>
        </w:rPr>
        <w:t>К</w:t>
      </w:r>
      <w:r w:rsidR="00C14E72" w:rsidRPr="008A3B93">
        <w:rPr>
          <w:rFonts w:ascii="Times New Roman" w:hAnsi="Times New Roman" w:cs="Times New Roman"/>
          <w:bCs/>
          <w:i/>
        </w:rPr>
        <w:t xml:space="preserve">., </w:t>
      </w:r>
      <w:r w:rsidR="00C14E72" w:rsidRPr="00C14E72">
        <w:rPr>
          <w:rFonts w:ascii="Times New Roman" w:hAnsi="Times New Roman" w:cs="Times New Roman"/>
          <w:bCs/>
          <w:i/>
        </w:rPr>
        <w:t>Кукотенко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В</w:t>
      </w:r>
      <w:r w:rsidR="00C14E72" w:rsidRPr="008A3B93">
        <w:rPr>
          <w:rFonts w:ascii="Times New Roman" w:hAnsi="Times New Roman" w:cs="Times New Roman"/>
          <w:bCs/>
          <w:i/>
        </w:rPr>
        <w:t>.</w:t>
      </w:r>
      <w:r w:rsidR="00C14E72" w:rsidRPr="00C14E72">
        <w:rPr>
          <w:rFonts w:ascii="Times New Roman" w:hAnsi="Times New Roman" w:cs="Times New Roman"/>
          <w:bCs/>
          <w:i/>
        </w:rPr>
        <w:t>Д</w:t>
      </w:r>
      <w:r w:rsidR="00C14E72" w:rsidRPr="008A3B93">
        <w:rPr>
          <w:rFonts w:ascii="Times New Roman" w:hAnsi="Times New Roman" w:cs="Times New Roman"/>
          <w:bCs/>
          <w:i/>
        </w:rPr>
        <w:t xml:space="preserve">., </w:t>
      </w:r>
      <w:r w:rsidR="00C14E72" w:rsidRPr="00C14E72">
        <w:rPr>
          <w:rFonts w:ascii="Times New Roman" w:hAnsi="Times New Roman" w:cs="Times New Roman"/>
          <w:bCs/>
          <w:i/>
        </w:rPr>
        <w:t>Устройство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для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измерения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глубины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проникновения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поля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инфракрасных</w:t>
      </w:r>
      <w:r w:rsidR="00C14E72" w:rsidRPr="008A3B93">
        <w:rPr>
          <w:rFonts w:ascii="Times New Roman" w:hAnsi="Times New Roman" w:cs="Times New Roman"/>
          <w:bCs/>
          <w:i/>
        </w:rPr>
        <w:t xml:space="preserve"> </w:t>
      </w:r>
      <w:r w:rsidR="00C14E72" w:rsidRPr="00C14E72">
        <w:rPr>
          <w:rFonts w:ascii="Times New Roman" w:hAnsi="Times New Roman" w:cs="Times New Roman"/>
          <w:bCs/>
          <w:i/>
        </w:rPr>
        <w:t>поверхностных плазмон-</w:t>
      </w:r>
      <w:proofErr w:type="spellStart"/>
      <w:r w:rsidR="00C14E72" w:rsidRPr="00C14E72">
        <w:rPr>
          <w:rFonts w:ascii="Times New Roman" w:hAnsi="Times New Roman" w:cs="Times New Roman"/>
          <w:bCs/>
          <w:i/>
        </w:rPr>
        <w:t>поляритонов</w:t>
      </w:r>
      <w:proofErr w:type="spellEnd"/>
      <w:r w:rsidR="00C14E72" w:rsidRPr="00C14E72">
        <w:rPr>
          <w:rFonts w:ascii="Times New Roman" w:hAnsi="Times New Roman" w:cs="Times New Roman"/>
          <w:bCs/>
          <w:i/>
        </w:rPr>
        <w:t xml:space="preserve"> в воздух // Патент РФ </w:t>
      </w:r>
      <w:r w:rsidR="00C14E72" w:rsidRPr="00C14E72">
        <w:rPr>
          <w:rFonts w:ascii="Times New Roman" w:hAnsi="Times New Roman" w:cs="Times New Roman"/>
          <w:bCs/>
          <w:i/>
          <w:lang w:val="en-US"/>
        </w:rPr>
        <w:t>RU</w:t>
      </w:r>
      <w:r w:rsidR="00C14E72" w:rsidRPr="00C14E72">
        <w:rPr>
          <w:rFonts w:ascii="Times New Roman" w:hAnsi="Times New Roman" w:cs="Times New Roman"/>
          <w:bCs/>
          <w:i/>
        </w:rPr>
        <w:t xml:space="preserve"> 2828616, </w:t>
      </w:r>
      <w:proofErr w:type="spellStart"/>
      <w:r w:rsidR="00C14E72" w:rsidRPr="00C14E72">
        <w:rPr>
          <w:rFonts w:ascii="Times New Roman" w:hAnsi="Times New Roman" w:cs="Times New Roman"/>
          <w:bCs/>
          <w:i/>
        </w:rPr>
        <w:t>Бюл</w:t>
      </w:r>
      <w:proofErr w:type="spellEnd"/>
      <w:r w:rsidR="00C14E72" w:rsidRPr="00C14E72">
        <w:rPr>
          <w:rFonts w:ascii="Times New Roman" w:hAnsi="Times New Roman" w:cs="Times New Roman"/>
          <w:bCs/>
          <w:i/>
        </w:rPr>
        <w:t>. №29 от 14.10.2024.</w:t>
      </w:r>
    </w:p>
    <w:p w:rsidR="00A0501B" w:rsidRPr="00B87B02" w:rsidRDefault="009C3B5A" w:rsidP="00A647F1">
      <w:pPr>
        <w:spacing w:line="240" w:lineRule="auto"/>
        <w:jc w:val="both"/>
      </w:pPr>
      <w:r w:rsidRPr="00C14E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терагерцевых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(ТГц) частотах генерации Новосибирского ЛСЭ выполнены исследования эффективных оптических констант нового композитного материала на основе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графеновых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наночастиц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нанесенного в виде пленок толщиной 10-400 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нм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(производства ИФП СО РАН). Эксперименты проводились с использованием недавно разработанного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плазмонного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интерферометра Майкельсона (достижение прошлого 2023 года), метода экранирования поля поверхностных плазмон-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поляритонов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(ППП) и метода поверхностного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плазмонного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резонанса</w:t>
      </w:r>
      <w:r w:rsidR="001D0E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(см. рисунок</w:t>
      </w:r>
      <w:r w:rsidR="008A3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1)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Последние два метода реализованы впервые. </w:t>
      </w:r>
      <w:r w:rsidR="008A3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ростом толщины композитного слоя увеличива</w:t>
      </w:r>
      <w:r w:rsidR="008A3B9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лась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его удельная проводимость, которая при толщинах в несколько сотен нанометров </w:t>
      </w:r>
      <w:r w:rsidR="00C90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была 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достаточна для генерации распространяющихся ППП, причем длина распространения ППП на данном материале </w:t>
      </w:r>
      <w:r w:rsidR="00C90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была 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сопоставима с металлами, а глубина проникновения поля достига</w:t>
      </w:r>
      <w:r w:rsidR="00C90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субволнового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масштаба. Это свидетельствует о перспективности использования данного материала в ТГц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плазмонике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данный момент проводятся детальные исследования механизма проводимости данного материала в ТГц диапазоне в зависимости от толщины слоя, подбирается модель проводимости для такого сложного композитного материала.</w:t>
      </w:r>
    </w:p>
    <w:p w:rsidR="00A0501B" w:rsidRDefault="00F92582" w:rsidP="00C90C46">
      <w:pPr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2731">
        <w:rPr>
          <w:noProof/>
          <w:sz w:val="24"/>
          <w:szCs w:val="24"/>
          <w:lang w:eastAsia="ru-RU"/>
        </w:rPr>
        <w:drawing>
          <wp:inline distT="0" distB="0" distL="0" distR="0" wp14:anchorId="5C7081F5" wp14:editId="63368A50">
            <wp:extent cx="2943225" cy="1744414"/>
            <wp:effectExtent l="0" t="0" r="0" b="8255"/>
            <wp:docPr id="10" name="Рисунок 10" descr="D:\Диск E\Манускрипты наших статей\готовящиеся статьи\статья по графену\исследования свойств композитного графена\схема ППП интерферомет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Диск E\Манускрипты наших статей\готовящиеся статьи\статья по графену\исследования свойств композитного графена\схема ППП интерферометр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492" cy="175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C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243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43986" w:rsidRPr="00992731">
        <w:rPr>
          <w:noProof/>
          <w:sz w:val="24"/>
          <w:szCs w:val="24"/>
          <w:lang w:eastAsia="ru-RU"/>
        </w:rPr>
        <w:drawing>
          <wp:inline distT="0" distB="0" distL="0" distR="0" wp14:anchorId="061435FC" wp14:editId="5067B64C">
            <wp:extent cx="2190750" cy="1682222"/>
            <wp:effectExtent l="0" t="0" r="0" b="0"/>
            <wp:docPr id="8" name="Рисунок 8" descr="D:\Диск E\Манускрипты наших статей\готовящиеся статьи\статья по графену\исследования свойств композитного графена\ППР рефрактометрия_схема эксперимен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Диск E\Манускрипты наших статей\готовящиеся статьи\статья по графену\исследования свойств композитного графена\ППР рефрактометрия_схема эксперимент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83" cy="173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C46" w:rsidRPr="00C90C46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(с)</w:t>
      </w:r>
    </w:p>
    <w:p w:rsidR="00A0501B" w:rsidRPr="008A3B93" w:rsidRDefault="00053145" w:rsidP="00053145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>Рисунок</w:t>
      </w:r>
      <w:r w:rsidRPr="00F92582">
        <w:rPr>
          <w:rFonts w:ascii="Times New Roman" w:hAnsi="Times New Roman" w:cs="Times New Roman"/>
          <w:lang w:eastAsia="ru-RU"/>
        </w:rPr>
        <w:t xml:space="preserve"> 1 –</w:t>
      </w:r>
      <w:r w:rsidR="009C3B5A" w:rsidRPr="00F92582">
        <w:rPr>
          <w:rFonts w:ascii="Times New Roman" w:hAnsi="Times New Roman" w:cs="Times New Roman"/>
          <w:lang w:eastAsia="ru-RU"/>
        </w:rPr>
        <w:t xml:space="preserve"> </w:t>
      </w:r>
      <w:r w:rsidR="00F92582">
        <w:rPr>
          <w:rFonts w:ascii="Times New Roman" w:hAnsi="Times New Roman" w:cs="Times New Roman"/>
          <w:lang w:eastAsia="ru-RU"/>
        </w:rPr>
        <w:t xml:space="preserve">Принципиальная оптическая схема </w:t>
      </w:r>
      <w:proofErr w:type="spellStart"/>
      <w:r w:rsidR="00F92582">
        <w:rPr>
          <w:rFonts w:ascii="Times New Roman" w:hAnsi="Times New Roman" w:cs="Times New Roman"/>
          <w:lang w:eastAsia="ru-RU"/>
        </w:rPr>
        <w:t>плазмонного</w:t>
      </w:r>
      <w:proofErr w:type="spellEnd"/>
      <w:r w:rsidR="00F92582">
        <w:rPr>
          <w:rFonts w:ascii="Times New Roman" w:hAnsi="Times New Roman" w:cs="Times New Roman"/>
          <w:lang w:eastAsia="ru-RU"/>
        </w:rPr>
        <w:t xml:space="preserve"> интерферометра Майкельсона </w:t>
      </w:r>
      <w:r w:rsidR="00F92582" w:rsidRPr="00F92582">
        <w:rPr>
          <w:rFonts w:ascii="Times New Roman" w:hAnsi="Times New Roman" w:cs="Times New Roman"/>
          <w:lang w:eastAsia="ru-RU"/>
        </w:rPr>
        <w:t>(</w:t>
      </w:r>
      <w:r w:rsidR="00F92582" w:rsidRPr="00F92582">
        <w:rPr>
          <w:rFonts w:ascii="Times New Roman" w:hAnsi="Times New Roman" w:cs="Times New Roman"/>
          <w:lang w:val="en-US" w:eastAsia="ru-RU"/>
        </w:rPr>
        <w:t>a</w:t>
      </w:r>
      <w:r w:rsidR="00243986">
        <w:rPr>
          <w:rFonts w:ascii="Times New Roman" w:hAnsi="Times New Roman" w:cs="Times New Roman"/>
          <w:lang w:eastAsia="ru-RU"/>
        </w:rPr>
        <w:t>),</w:t>
      </w:r>
      <w:r w:rsidR="00F92582">
        <w:rPr>
          <w:rFonts w:ascii="Times New Roman" w:hAnsi="Times New Roman" w:cs="Times New Roman"/>
          <w:lang w:eastAsia="ru-RU"/>
        </w:rPr>
        <w:t xml:space="preserve"> </w:t>
      </w:r>
      <w:r w:rsidR="00F92582" w:rsidRPr="008A3B93">
        <w:rPr>
          <w:rFonts w:ascii="Times New Roman" w:hAnsi="Times New Roman" w:cs="Times New Roman"/>
          <w:lang w:eastAsia="ru-RU"/>
        </w:rPr>
        <w:t>метода экранирования поля ППП (</w:t>
      </w:r>
      <w:r w:rsidR="00F92582" w:rsidRPr="008A3B93">
        <w:rPr>
          <w:rFonts w:ascii="Times New Roman" w:hAnsi="Times New Roman" w:cs="Times New Roman"/>
          <w:lang w:val="en-US" w:eastAsia="ru-RU"/>
        </w:rPr>
        <w:t>b</w:t>
      </w:r>
      <w:r w:rsidR="00F92582" w:rsidRPr="008A3B93">
        <w:rPr>
          <w:rFonts w:ascii="Times New Roman" w:hAnsi="Times New Roman" w:cs="Times New Roman"/>
          <w:lang w:eastAsia="ru-RU"/>
        </w:rPr>
        <w:t>)</w:t>
      </w:r>
      <w:r w:rsidR="00243986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="00243986">
        <w:rPr>
          <w:rFonts w:ascii="Times New Roman" w:hAnsi="Times New Roman" w:cs="Times New Roman"/>
          <w:lang w:eastAsia="ru-RU"/>
        </w:rPr>
        <w:t>плазмонного</w:t>
      </w:r>
      <w:proofErr w:type="spellEnd"/>
      <w:r w:rsidR="00243986">
        <w:rPr>
          <w:rFonts w:ascii="Times New Roman" w:hAnsi="Times New Roman" w:cs="Times New Roman"/>
          <w:lang w:eastAsia="ru-RU"/>
        </w:rPr>
        <w:t xml:space="preserve"> резонанса (</w:t>
      </w:r>
      <w:r w:rsidR="00243986">
        <w:rPr>
          <w:rFonts w:ascii="Times New Roman" w:hAnsi="Times New Roman" w:cs="Times New Roman"/>
          <w:lang w:val="en-US" w:eastAsia="ru-RU"/>
        </w:rPr>
        <w:t>c</w:t>
      </w:r>
      <w:r w:rsidR="00243986">
        <w:rPr>
          <w:rFonts w:ascii="Times New Roman" w:hAnsi="Times New Roman" w:cs="Times New Roman"/>
          <w:lang w:eastAsia="ru-RU"/>
        </w:rPr>
        <w:t>)</w:t>
      </w:r>
      <w:r w:rsidR="00F92582" w:rsidRPr="008A3B93">
        <w:rPr>
          <w:rFonts w:ascii="Times New Roman" w:hAnsi="Times New Roman" w:cs="Times New Roman"/>
          <w:lang w:eastAsia="ru-RU"/>
        </w:rPr>
        <w:t xml:space="preserve">. </w:t>
      </w:r>
    </w:p>
    <w:p w:rsidR="00053145" w:rsidRPr="004B1601" w:rsidRDefault="00C34BB2" w:rsidP="00FD4D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 xml:space="preserve">1.3.5.6. </w:t>
      </w:r>
      <w:r w:rsidR="00B242B5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 xml:space="preserve">Новые оптические материалы, оптические элементы </w:t>
      </w:r>
      <w:proofErr w:type="spellStart"/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>фотоники</w:t>
      </w:r>
      <w:proofErr w:type="spellEnd"/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B242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 xml:space="preserve">интегральная оптика, голография, </w:t>
      </w:r>
      <w:proofErr w:type="spellStart"/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>нанофотоника</w:t>
      </w:r>
      <w:proofErr w:type="spellEnd"/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>метаматериалы</w:t>
      </w:r>
      <w:proofErr w:type="spellEnd"/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 xml:space="preserve"> и</w:t>
      </w:r>
      <w:r w:rsidR="00B242B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B242B5" w:rsidRPr="00B242B5">
        <w:rPr>
          <w:rFonts w:ascii="Times New Roman" w:hAnsi="Times New Roman" w:cs="Times New Roman"/>
          <w:sz w:val="24"/>
          <w:szCs w:val="24"/>
          <w:lang w:eastAsia="ar-SA"/>
        </w:rPr>
        <w:t>метаповерхности</w:t>
      </w:r>
      <w:proofErr w:type="spellEnd"/>
      <w:r w:rsidR="00B242B5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7462C7" w:rsidRPr="00C50B6D" w:rsidRDefault="00FD4D2F" w:rsidP="00FD4D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B6D">
        <w:rPr>
          <w:rFonts w:ascii="Times New Roman" w:hAnsi="Times New Roman" w:cs="Times New Roman"/>
          <w:sz w:val="24"/>
          <w:szCs w:val="24"/>
        </w:rPr>
        <w:t xml:space="preserve">Результаты получены в рамках выполнения </w:t>
      </w:r>
      <w:proofErr w:type="spellStart"/>
      <w:r w:rsidRPr="00C50B6D">
        <w:rPr>
          <w:rFonts w:ascii="Times New Roman" w:hAnsi="Times New Roman" w:cs="Times New Roman"/>
          <w:sz w:val="24"/>
          <w:szCs w:val="24"/>
        </w:rPr>
        <w:t>госзадания</w:t>
      </w:r>
      <w:proofErr w:type="spellEnd"/>
      <w:r w:rsidRPr="00C50B6D">
        <w:rPr>
          <w:rFonts w:ascii="Times New Roman" w:hAnsi="Times New Roman" w:cs="Times New Roman"/>
          <w:sz w:val="24"/>
          <w:szCs w:val="24"/>
        </w:rPr>
        <w:t xml:space="preserve"> № 1.3.3.5.1. «Разработка лазеров на свободных электронах и устройств для работы с их излучением».</w:t>
      </w:r>
    </w:p>
    <w:sectPr w:rsidR="007462C7" w:rsidRPr="00C50B6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A598A"/>
    <w:rsid w:val="000C6A7A"/>
    <w:rsid w:val="001D0E28"/>
    <w:rsid w:val="00243986"/>
    <w:rsid w:val="003C1BAF"/>
    <w:rsid w:val="004B1601"/>
    <w:rsid w:val="00553A15"/>
    <w:rsid w:val="007462C7"/>
    <w:rsid w:val="00763126"/>
    <w:rsid w:val="0078613B"/>
    <w:rsid w:val="0085240C"/>
    <w:rsid w:val="008A3B93"/>
    <w:rsid w:val="008E3D4D"/>
    <w:rsid w:val="008F6115"/>
    <w:rsid w:val="009B2638"/>
    <w:rsid w:val="009C3B5A"/>
    <w:rsid w:val="00A0501B"/>
    <w:rsid w:val="00A2430C"/>
    <w:rsid w:val="00A647F1"/>
    <w:rsid w:val="00A754DE"/>
    <w:rsid w:val="00A9428A"/>
    <w:rsid w:val="00AF0CED"/>
    <w:rsid w:val="00B06530"/>
    <w:rsid w:val="00B242B5"/>
    <w:rsid w:val="00B278FF"/>
    <w:rsid w:val="00B33805"/>
    <w:rsid w:val="00B87B02"/>
    <w:rsid w:val="00C14E72"/>
    <w:rsid w:val="00C34BB2"/>
    <w:rsid w:val="00C50B6D"/>
    <w:rsid w:val="00C52493"/>
    <w:rsid w:val="00C90C46"/>
    <w:rsid w:val="00D064B2"/>
    <w:rsid w:val="00D64891"/>
    <w:rsid w:val="00E01404"/>
    <w:rsid w:val="00E478C8"/>
    <w:rsid w:val="00F31340"/>
    <w:rsid w:val="00F87FC9"/>
    <w:rsid w:val="00F92582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F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87F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5289-3330-4BE6-9C22-85F2BE54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10</cp:revision>
  <dcterms:created xsi:type="dcterms:W3CDTF">2024-11-19T05:56:00Z</dcterms:created>
  <dcterms:modified xsi:type="dcterms:W3CDTF">2024-12-09T12:56:00Z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