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Федеральное государственное бюджетное учреждение науки Институт ядерной физики им. Г.И. Будкера СО РАН (ИЯФ СО РАН)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Pr="00B84A6F" w:rsidRDefault="00B84A6F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  <w:lang w:eastAsia="ru-RU"/>
        </w:rPr>
      </w:pPr>
      <w:r w:rsidRPr="00B84A6F"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  <w:lang w:eastAsia="ru-RU"/>
        </w:rPr>
        <w:t>На открытой ловушке ГОЛ</w:t>
      </w:r>
      <w:r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  <w:lang w:eastAsia="ru-RU"/>
        </w:rPr>
        <w:noBreakHyphen/>
      </w:r>
      <w:r w:rsidRPr="00B84A6F"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  <w:lang w:eastAsia="ru-RU"/>
        </w:rPr>
        <w:t>NB продемонстрировано подавление продольных потерь плазмы при переходе к многопробочному режиму удержания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CED" w:rsidRDefault="00B84A6F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4A6F">
        <w:rPr>
          <w:rFonts w:ascii="Times New Roman" w:eastAsia="Calibri" w:hAnsi="Times New Roman" w:cs="Times New Roman"/>
          <w:b/>
          <w:sz w:val="24"/>
          <w:szCs w:val="24"/>
        </w:rPr>
        <w:t>В. В. Поступаев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(+7(383)329-42-74,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B84A6F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B84A6F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Postupaev</w:t>
      </w:r>
      <w:r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Pr="00B84A6F">
        <w:rPr>
          <w:rFonts w:ascii="Times New Roman" w:eastAsia="Calibri" w:hAnsi="Times New Roman" w:cs="Times New Roman"/>
          <w:b/>
          <w:sz w:val="24"/>
          <w:szCs w:val="24"/>
        </w:rPr>
        <w:t xml:space="preserve"> В. И. Баткин, А. В. Бурдаков, Р. Г. Гороховский, И. А. Иванов, П. В. Калинин, К. Н. Куклин, К.И. Меклер, Н. А. Мельников, А. В. Никишин, П. А. Полозова, С. В. Полосаткин, А. Ф. Ровенских, Е. Н. Сидоров, Д. И. Сковородин, Е. Н. Скуратов </w:t>
      </w:r>
    </w:p>
    <w:p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CED" w:rsidRPr="00154967" w:rsidRDefault="00AF0CED" w:rsidP="00A647F1">
      <w:pPr>
        <w:spacing w:line="240" w:lineRule="auto"/>
        <w:jc w:val="both"/>
        <w:rPr>
          <w:rFonts w:ascii="Times New Roman" w:hAnsi="Times New Roman" w:cs="Times New Roman"/>
        </w:rPr>
      </w:pPr>
      <w:r w:rsidRPr="003C1BAF">
        <w:rPr>
          <w:rFonts w:ascii="Times New Roman" w:hAnsi="Times New Roman" w:cs="Times New Roman"/>
          <w:color w:val="000000"/>
        </w:rPr>
        <w:t>Публикация</w:t>
      </w:r>
      <w:r w:rsidRPr="00B84A6F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B84A6F" w:rsidRPr="00B84A6F">
        <w:rPr>
          <w:rFonts w:ascii="Times New Roman" w:hAnsi="Times New Roman" w:cs="Times New Roman"/>
          <w:i/>
          <w:color w:val="000000"/>
          <w:lang w:val="en-US"/>
        </w:rPr>
        <w:t xml:space="preserve">E. N. Sidorov, </w:t>
      </w:r>
      <w:r w:rsidR="00B84A6F">
        <w:rPr>
          <w:rFonts w:ascii="Times New Roman" w:hAnsi="Times New Roman" w:cs="Times New Roman"/>
          <w:i/>
          <w:color w:val="000000"/>
          <w:lang w:val="en-US"/>
        </w:rPr>
        <w:t>et al.</w:t>
      </w:r>
      <w:r w:rsidR="00B84A6F" w:rsidRPr="00B84A6F">
        <w:rPr>
          <w:rFonts w:ascii="Times New Roman" w:hAnsi="Times New Roman" w:cs="Times New Roman"/>
          <w:i/>
          <w:color w:val="000000"/>
          <w:lang w:val="en-US"/>
        </w:rPr>
        <w:t>, Studies of Plasma Flow Spatial Asymmetry Using Mach Probe in GOL</w:t>
      </w:r>
      <w:r w:rsidR="00B84A6F">
        <w:rPr>
          <w:rFonts w:ascii="Times New Roman" w:hAnsi="Times New Roman" w:cs="Times New Roman"/>
          <w:i/>
          <w:color w:val="000000"/>
          <w:lang w:val="en-US"/>
        </w:rPr>
        <w:noBreakHyphen/>
      </w:r>
      <w:r w:rsidR="00B84A6F" w:rsidRPr="00B84A6F">
        <w:rPr>
          <w:rFonts w:ascii="Times New Roman" w:hAnsi="Times New Roman" w:cs="Times New Roman"/>
          <w:i/>
          <w:color w:val="000000"/>
          <w:lang w:val="en-US"/>
        </w:rPr>
        <w:t xml:space="preserve">NB Device // </w:t>
      </w:r>
      <w:r w:rsidR="00B84A6F" w:rsidRPr="00B84A6F">
        <w:rPr>
          <w:rFonts w:ascii="Times New Roman" w:hAnsi="Times New Roman" w:cs="Times New Roman"/>
          <w:i/>
          <w:lang w:val="en-US"/>
        </w:rPr>
        <w:t xml:space="preserve">Plasma Physics Reports. – 2024. – Т. 50. – №. </w:t>
      </w:r>
      <w:r w:rsidR="00B84A6F" w:rsidRPr="00154967">
        <w:rPr>
          <w:rFonts w:ascii="Times New Roman" w:hAnsi="Times New Roman" w:cs="Times New Roman"/>
          <w:i/>
        </w:rPr>
        <w:t>7. – С. 781–791</w:t>
      </w:r>
      <w:r w:rsidRPr="00154967">
        <w:rPr>
          <w:rFonts w:ascii="Times New Roman" w:hAnsi="Times New Roman" w:cs="Times New Roman"/>
          <w:i/>
        </w:rPr>
        <w:t xml:space="preserve">, </w:t>
      </w:r>
      <w:r w:rsidRPr="00B84A6F">
        <w:rPr>
          <w:rFonts w:ascii="Times New Roman" w:hAnsi="Times New Roman" w:cs="Times New Roman"/>
          <w:i/>
          <w:lang w:val="en-US"/>
        </w:rPr>
        <w:t>DOI</w:t>
      </w:r>
      <w:r w:rsidRPr="00154967">
        <w:rPr>
          <w:rFonts w:ascii="Times New Roman" w:hAnsi="Times New Roman" w:cs="Times New Roman"/>
          <w:i/>
        </w:rPr>
        <w:t xml:space="preserve">: </w:t>
      </w:r>
      <w:r w:rsidR="00B84A6F" w:rsidRPr="00154967">
        <w:rPr>
          <w:rFonts w:ascii="Times New Roman" w:hAnsi="Times New Roman" w:cs="Times New Roman"/>
          <w:i/>
        </w:rPr>
        <w:t>10.1134/</w:t>
      </w:r>
      <w:r w:rsidR="00B84A6F" w:rsidRPr="00B84A6F">
        <w:rPr>
          <w:rFonts w:ascii="Times New Roman" w:hAnsi="Times New Roman" w:cs="Times New Roman"/>
          <w:i/>
          <w:lang w:val="en-US"/>
        </w:rPr>
        <w:t>S</w:t>
      </w:r>
      <w:r w:rsidR="00B84A6F" w:rsidRPr="00154967">
        <w:rPr>
          <w:rFonts w:ascii="Times New Roman" w:hAnsi="Times New Roman" w:cs="Times New Roman"/>
          <w:i/>
        </w:rPr>
        <w:t>1063780</w:t>
      </w:r>
      <w:r w:rsidR="00B84A6F" w:rsidRPr="00B84A6F">
        <w:rPr>
          <w:rFonts w:ascii="Times New Roman" w:hAnsi="Times New Roman" w:cs="Times New Roman"/>
          <w:i/>
          <w:lang w:val="en-US"/>
        </w:rPr>
        <w:t>X</w:t>
      </w:r>
      <w:r w:rsidR="00B84A6F" w:rsidRPr="00154967">
        <w:rPr>
          <w:rFonts w:ascii="Times New Roman" w:hAnsi="Times New Roman" w:cs="Times New Roman"/>
          <w:i/>
        </w:rPr>
        <w:t>24600804</w:t>
      </w:r>
      <w:r w:rsidR="00A647F1" w:rsidRPr="00154967">
        <w:rPr>
          <w:rFonts w:ascii="Times New Roman" w:hAnsi="Times New Roman" w:cs="Times New Roman"/>
          <w:i/>
        </w:rPr>
        <w:t xml:space="preserve">, </w:t>
      </w:r>
      <w:r w:rsidR="00A647F1" w:rsidRPr="00B84A6F">
        <w:rPr>
          <w:rFonts w:ascii="Times New Roman" w:hAnsi="Times New Roman" w:cs="Times New Roman"/>
          <w:i/>
        </w:rPr>
        <w:t>импакт</w:t>
      </w:r>
      <w:r w:rsidR="00A647F1" w:rsidRPr="00154967">
        <w:rPr>
          <w:rFonts w:ascii="Times New Roman" w:hAnsi="Times New Roman" w:cs="Times New Roman"/>
          <w:i/>
        </w:rPr>
        <w:t>-</w:t>
      </w:r>
      <w:r w:rsidR="00A647F1" w:rsidRPr="00B84A6F">
        <w:rPr>
          <w:rFonts w:ascii="Times New Roman" w:hAnsi="Times New Roman" w:cs="Times New Roman"/>
          <w:i/>
        </w:rPr>
        <w:t>фактор</w:t>
      </w:r>
      <w:r w:rsidR="00A647F1" w:rsidRPr="00154967">
        <w:rPr>
          <w:rFonts w:ascii="Times New Roman" w:hAnsi="Times New Roman" w:cs="Times New Roman"/>
          <w:i/>
        </w:rPr>
        <w:t xml:space="preserve"> </w:t>
      </w:r>
      <w:r w:rsidR="00B84A6F" w:rsidRPr="00154967">
        <w:rPr>
          <w:rFonts w:ascii="Times New Roman" w:hAnsi="Times New Roman" w:cs="Times New Roman"/>
          <w:i/>
        </w:rPr>
        <w:t>1</w:t>
      </w:r>
      <w:r w:rsidR="00A647F1" w:rsidRPr="00154967">
        <w:rPr>
          <w:rFonts w:ascii="Times New Roman" w:hAnsi="Times New Roman" w:cs="Times New Roman"/>
          <w:i/>
        </w:rPr>
        <w:t>.0</w:t>
      </w:r>
      <w:r w:rsidRPr="00154967">
        <w:rPr>
          <w:rFonts w:ascii="Times New Roman" w:hAnsi="Times New Roman" w:cs="Times New Roman"/>
          <w:i/>
        </w:rPr>
        <w:t>.</w:t>
      </w:r>
    </w:p>
    <w:p w:rsidR="00A0501B" w:rsidRDefault="009C3B5A" w:rsidP="00A647F1">
      <w:pPr>
        <w:spacing w:line="240" w:lineRule="auto"/>
        <w:jc w:val="both"/>
      </w:pPr>
      <w:r w:rsidRP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многопробочной ловушке ГОЛ-</w:t>
      </w:r>
      <w:r w:rsidR="001549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NB</w:t>
      </w:r>
      <w:r w:rsid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ИЯФ СО РАН было проведено исследование технологии подавления продольных потерь плазмы из ловушки при помощи специальных секций с многопробочным магнитным полем (рисунок 1). </w:t>
      </w:r>
      <w:r w:rsidR="00154967" w:rsidRP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Основным результатом работ явилась демонстрация того, что при переходе в многопробочную конфигурацию </w:t>
      </w:r>
      <w:r w:rsid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секций сильного поля </w:t>
      </w:r>
      <w:r w:rsidR="00154967" w:rsidRP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потоковая скорость течения плазмы уменьшается, ее температура растет, а плотность уменьшается по сравнению со случаем соленоидального поля. В это же время в центральной ловушке газодинамического типа плотность плазмы также уменьшается, а ее температура растет. Это обстоятельство также соответствует ожидаемому поведению плазмы при ее течении от источника плазмы сквозь многопробочную систему в центральную ловушку.</w:t>
      </w:r>
      <w:r w:rsidR="001549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Полученный результат важен для разработки технологии открытых ловушек с плазмой, имеющей реакторные параметры. </w:t>
      </w:r>
    </w:p>
    <w:p w:rsidR="00A0501B" w:rsidRDefault="00CC175C" w:rsidP="001549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175C">
        <w:rPr>
          <w:noProof/>
          <w:position w:val="72"/>
          <w:lang w:eastAsia="ru-RU"/>
        </w:rPr>
        <w:drawing>
          <wp:inline distT="0" distB="0" distL="0" distR="0" wp14:anchorId="529B22C0" wp14:editId="2490FCAA">
            <wp:extent cx="2628900" cy="870379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021" cy="87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7573FB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2EAC8BF5">
            <wp:extent cx="3194685" cy="1688465"/>
            <wp:effectExtent l="0" t="0" r="571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7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967" w:rsidTr="00154967">
        <w:tc>
          <w:tcPr>
            <w:tcW w:w="4672" w:type="dxa"/>
          </w:tcPr>
          <w:p w:rsidR="00154967" w:rsidRDefault="00154967" w:rsidP="0015496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647F1">
              <w:rPr>
                <w:rFonts w:ascii="Times New Roman" w:hAnsi="Times New Roman" w:cs="Times New Roman"/>
                <w:lang w:eastAsia="ru-RU"/>
              </w:rPr>
              <w:t>Рисунок 1 –</w:t>
            </w:r>
            <w:r>
              <w:rPr>
                <w:rFonts w:ascii="Times New Roman" w:hAnsi="Times New Roman" w:cs="Times New Roman"/>
                <w:lang w:eastAsia="ru-RU"/>
              </w:rPr>
              <w:t>Схема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многопробочн</w:t>
            </w:r>
            <w:r>
              <w:rPr>
                <w:rFonts w:ascii="Times New Roman" w:hAnsi="Times New Roman" w:cs="Times New Roman"/>
                <w:lang w:eastAsia="ru-RU"/>
              </w:rPr>
              <w:t>ой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секции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C175C">
              <w:rPr>
                <w:rFonts w:ascii="Times New Roman" w:hAnsi="Times New Roman" w:cs="Times New Roman"/>
                <w:i/>
                <w:lang w:eastAsia="ru-RU"/>
              </w:rPr>
              <w:t>C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– катушки магнитного поля, </w:t>
            </w:r>
            <w:r w:rsidRPr="00CC175C">
              <w:rPr>
                <w:rFonts w:ascii="Times New Roman" w:hAnsi="Times New Roman" w:cs="Times New Roman"/>
                <w:i/>
                <w:lang w:eastAsia="ru-RU"/>
              </w:rPr>
              <w:t>P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– граница плазмы, </w:t>
            </w:r>
            <w:r w:rsidRPr="00CC175C">
              <w:rPr>
                <w:rFonts w:ascii="Times New Roman" w:hAnsi="Times New Roman" w:cs="Times New Roman"/>
                <w:i/>
                <w:lang w:eastAsia="ru-RU"/>
              </w:rPr>
              <w:t>l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– период гофрировки магнитного поля, </w:t>
            </w:r>
            <w:r w:rsidRPr="00CC175C">
              <w:rPr>
                <w:rFonts w:ascii="Times New Roman" w:hAnsi="Times New Roman" w:cs="Times New Roman"/>
                <w:i/>
                <w:lang w:eastAsia="ru-RU"/>
              </w:rPr>
              <w:t>L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&gt;&gt; </w:t>
            </w:r>
            <w:r w:rsidRPr="00CC175C">
              <w:rPr>
                <w:rFonts w:ascii="Times New Roman" w:hAnsi="Times New Roman" w:cs="Times New Roman"/>
                <w:i/>
                <w:lang w:eastAsia="ru-RU"/>
              </w:rPr>
              <w:t>l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 – полная длина системы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673" w:type="dxa"/>
          </w:tcPr>
          <w:p w:rsidR="00154967" w:rsidRPr="00154967" w:rsidRDefault="00154967" w:rsidP="0015496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A647F1">
              <w:rPr>
                <w:rFonts w:ascii="Times New Roman" w:hAnsi="Times New Roman" w:cs="Times New Roman"/>
                <w:lang w:eastAsia="ru-RU"/>
              </w:rPr>
              <w:t xml:space="preserve">Рисунок 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A647F1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Pr="00CC175C">
              <w:rPr>
                <w:rFonts w:ascii="Times New Roman" w:hAnsi="Times New Roman" w:cs="Times New Roman"/>
                <w:lang w:eastAsia="ru-RU"/>
              </w:rPr>
              <w:t xml:space="preserve">инамика числа </w:t>
            </w: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CC175C">
              <w:rPr>
                <w:rFonts w:ascii="Times New Roman" w:hAnsi="Times New Roman" w:cs="Times New Roman"/>
                <w:lang w:eastAsia="ru-RU"/>
              </w:rPr>
              <w:t>аха в приосевой области в соленоидальной (синие линии) и многопробочной конфигурациях (красные линии)</w:t>
            </w:r>
            <w:r w:rsidRPr="00A647F1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</w:tr>
    </w:tbl>
    <w:p w:rsidR="00A0501B" w:rsidRDefault="00A0501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293D9A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293D9A" w:rsidRPr="00293D9A">
        <w:rPr>
          <w:rFonts w:ascii="Times New Roman" w:hAnsi="Times New Roman" w:cs="Times New Roman"/>
          <w:sz w:val="24"/>
          <w:szCs w:val="24"/>
          <w:lang w:eastAsia="ar-SA"/>
        </w:rPr>
        <w:t>1.3.4.1. Физика высокотемпературной плазмы и управляемый ядерный синтез</w:t>
      </w:r>
    </w:p>
    <w:p w:rsidR="007462C7" w:rsidRPr="00C34BB2" w:rsidRDefault="00671AEA" w:rsidP="00671A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Прикладное государственное задание </w:t>
      </w:r>
      <w:r w:rsidRPr="00671AEA">
        <w:rPr>
          <w:rFonts w:ascii="Times New Roman" w:hAnsi="Times New Roman" w:cs="Times New Roman"/>
          <w:sz w:val="24"/>
          <w:szCs w:val="24"/>
          <w:lang w:eastAsia="ar-SA"/>
        </w:rPr>
        <w:t>«Экспериментальная верификация эффективных методов удержания плазмы в существующих и перспективных линейных системах»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71AEA">
        <w:rPr>
          <w:rFonts w:ascii="Times New Roman" w:hAnsi="Times New Roman" w:cs="Times New Roman"/>
          <w:sz w:val="24"/>
          <w:szCs w:val="24"/>
          <w:lang w:eastAsia="ar-SA"/>
        </w:rPr>
        <w:t>FWGM-2022-0022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; государственное задание </w:t>
      </w:r>
      <w:r w:rsidRPr="00671AE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CC175C" w:rsidRPr="00CC175C">
        <w:rPr>
          <w:rFonts w:ascii="Times New Roman" w:hAnsi="Times New Roman" w:cs="Times New Roman"/>
          <w:sz w:val="24"/>
          <w:szCs w:val="24"/>
          <w:lang w:eastAsia="ar-SA"/>
        </w:rPr>
        <w:t>Исследование удержания плазмы в многопробочной ловушке и физики мощных электронных пучков</w:t>
      </w:r>
      <w:r w:rsidRPr="00671AEA">
        <w:rPr>
          <w:rFonts w:ascii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71AEA">
        <w:rPr>
          <w:rFonts w:ascii="Times New Roman" w:hAnsi="Times New Roman" w:cs="Times New Roman"/>
          <w:sz w:val="24"/>
          <w:szCs w:val="24"/>
          <w:lang w:eastAsia="ar-SA"/>
        </w:rPr>
        <w:t>FWGM-2022-00</w:t>
      </w:r>
      <w:r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154967"/>
    <w:rsid w:val="00293D9A"/>
    <w:rsid w:val="003C1BAF"/>
    <w:rsid w:val="004B1601"/>
    <w:rsid w:val="00671AEA"/>
    <w:rsid w:val="007462C7"/>
    <w:rsid w:val="007573FB"/>
    <w:rsid w:val="00763126"/>
    <w:rsid w:val="0085240C"/>
    <w:rsid w:val="008D1538"/>
    <w:rsid w:val="008F6115"/>
    <w:rsid w:val="009B2638"/>
    <w:rsid w:val="009C3B5A"/>
    <w:rsid w:val="00A0501B"/>
    <w:rsid w:val="00A647F1"/>
    <w:rsid w:val="00A73E1A"/>
    <w:rsid w:val="00A754DE"/>
    <w:rsid w:val="00AF0CED"/>
    <w:rsid w:val="00B278FF"/>
    <w:rsid w:val="00B33805"/>
    <w:rsid w:val="00B84A6F"/>
    <w:rsid w:val="00C34BB2"/>
    <w:rsid w:val="00CC175C"/>
    <w:rsid w:val="00E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506E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5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7D1D-7FEA-4329-87AD-167D17C3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VP</cp:lastModifiedBy>
  <cp:revision>7</cp:revision>
  <dcterms:created xsi:type="dcterms:W3CDTF">2024-11-21T03:04:00Z</dcterms:created>
  <dcterms:modified xsi:type="dcterms:W3CDTF">2024-11-21T04:13:00Z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