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256" w:rsidRDefault="00965FD1" w:rsidP="002828A6">
      <w:pPr>
        <w:jc w:val="center"/>
        <w:rPr>
          <w:rFonts w:eastAsia="Times New Roman"/>
          <w:b/>
        </w:rPr>
      </w:pPr>
      <w:r w:rsidRPr="00862256">
        <w:rPr>
          <w:rFonts w:eastAsia="Times New Roman"/>
          <w:b/>
        </w:rPr>
        <w:t xml:space="preserve">Модернизация </w:t>
      </w:r>
      <w:proofErr w:type="spellStart"/>
      <w:r w:rsidRPr="00862256">
        <w:rPr>
          <w:rFonts w:eastAsia="Times New Roman"/>
          <w:b/>
        </w:rPr>
        <w:t>дугоразрядных</w:t>
      </w:r>
      <w:proofErr w:type="spellEnd"/>
      <w:r w:rsidRPr="00862256">
        <w:rPr>
          <w:rFonts w:eastAsia="Times New Roman"/>
          <w:b/>
        </w:rPr>
        <w:t xml:space="preserve"> генераторов плазмы для создания плазменного эмиттера с рекордным извлеченным током ионного пучка до 175 А и длит</w:t>
      </w:r>
      <w:r w:rsidR="00260412" w:rsidRPr="00862256">
        <w:rPr>
          <w:rFonts w:eastAsia="Times New Roman"/>
          <w:b/>
        </w:rPr>
        <w:t>ельностью</w:t>
      </w:r>
    </w:p>
    <w:p w:rsidR="00965FD1" w:rsidRDefault="00862256" w:rsidP="002828A6">
      <w:pPr>
        <w:spacing w:after="120"/>
        <w:jc w:val="center"/>
        <w:rPr>
          <w:rFonts w:eastAsia="Times New Roman"/>
          <w:b/>
        </w:rPr>
      </w:pPr>
      <w:r>
        <w:rPr>
          <w:rFonts w:eastAsia="Times New Roman"/>
          <w:b/>
        </w:rPr>
        <w:t>и</w:t>
      </w:r>
      <w:r w:rsidR="00260412" w:rsidRPr="00862256">
        <w:rPr>
          <w:rFonts w:eastAsia="Times New Roman"/>
          <w:b/>
        </w:rPr>
        <w:t>мпульса</w:t>
      </w:r>
      <w:r>
        <w:rPr>
          <w:rFonts w:eastAsia="Times New Roman"/>
          <w:b/>
        </w:rPr>
        <w:t xml:space="preserve"> </w:t>
      </w:r>
      <w:r w:rsidR="00260412" w:rsidRPr="00862256">
        <w:rPr>
          <w:rFonts w:eastAsia="Times New Roman"/>
          <w:b/>
        </w:rPr>
        <w:t>до 1 секунды</w:t>
      </w:r>
    </w:p>
    <w:p w:rsidR="002828A6" w:rsidRPr="002828A6" w:rsidRDefault="002828A6" w:rsidP="002828A6">
      <w:pPr>
        <w:spacing w:after="120"/>
        <w:jc w:val="center"/>
        <w:rPr>
          <w:rFonts w:eastAsia="Times New Roman"/>
        </w:rPr>
      </w:pPr>
      <w:r>
        <w:rPr>
          <w:rFonts w:eastAsia="Calibri"/>
        </w:rPr>
        <w:t>Институт ядерной физики им. Г. И. </w:t>
      </w:r>
      <w:proofErr w:type="spellStart"/>
      <w:r>
        <w:rPr>
          <w:rFonts w:eastAsia="Calibri"/>
        </w:rPr>
        <w:t>Будкера</w:t>
      </w:r>
      <w:proofErr w:type="spellEnd"/>
      <w:r>
        <w:rPr>
          <w:rFonts w:eastAsia="Calibri"/>
        </w:rPr>
        <w:t xml:space="preserve"> СО РАН</w:t>
      </w:r>
    </w:p>
    <w:p w:rsidR="00965FD1" w:rsidRPr="00862256" w:rsidRDefault="003135ED" w:rsidP="00862256">
      <w:pPr>
        <w:spacing w:after="120"/>
        <w:jc w:val="center"/>
        <w:rPr>
          <w:rFonts w:eastAsia="Times New Roman"/>
        </w:rPr>
      </w:pPr>
      <w:r w:rsidRPr="003135ED">
        <w:rPr>
          <w:b/>
        </w:rPr>
        <w:t>Авторы:</w:t>
      </w:r>
      <w:r>
        <w:t xml:space="preserve"> </w:t>
      </w:r>
      <w:r w:rsidR="00965FD1" w:rsidRPr="00862256">
        <w:t xml:space="preserve">П.П. </w:t>
      </w:r>
      <w:proofErr w:type="spellStart"/>
      <w:r w:rsidR="00965FD1" w:rsidRPr="00862256">
        <w:t>Дейчули</w:t>
      </w:r>
      <w:proofErr w:type="spellEnd"/>
      <w:r w:rsidR="00965FD1" w:rsidRPr="00862256">
        <w:t>, А.В. Бруль, Р.В. Вахрушев, Н.П. Дейчули, А.А. Иванов, Н.В. Ступишин.</w:t>
      </w:r>
    </w:p>
    <w:p w:rsidR="008B1484" w:rsidRDefault="008B1484" w:rsidP="00484840">
      <w:pPr>
        <w:spacing w:after="120"/>
        <w:ind w:firstLine="284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Дугоразрядные генераторы плазмы с холодным катодом применяются на многих эксп</w:t>
      </w:r>
      <w:r w:rsidR="00E1479F">
        <w:rPr>
          <w:rFonts w:eastAsia="Times New Roman"/>
          <w:color w:val="000000"/>
        </w:rPr>
        <w:t xml:space="preserve">ериментальных </w:t>
      </w:r>
      <w:r>
        <w:rPr>
          <w:rFonts w:eastAsia="Times New Roman"/>
          <w:color w:val="000000"/>
        </w:rPr>
        <w:t>установках как источники плазмы</w:t>
      </w:r>
      <w:r w:rsidR="00E1479F">
        <w:rPr>
          <w:rFonts w:eastAsia="Times New Roman"/>
          <w:color w:val="000000"/>
        </w:rPr>
        <w:t>,</w:t>
      </w:r>
      <w:r>
        <w:rPr>
          <w:rFonts w:eastAsia="Times New Roman"/>
          <w:color w:val="000000"/>
        </w:rPr>
        <w:t xml:space="preserve"> в том числе для атомарных инжекторов. На таких генераторах основаны системы мощной нейтральной инжекции установок ГДЛ</w:t>
      </w:r>
      <w:r w:rsidRPr="008B1484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 xml:space="preserve">и </w:t>
      </w:r>
      <w:r w:rsidRPr="008B1484">
        <w:rPr>
          <w:rFonts w:eastAsia="Times New Roman"/>
          <w:color w:val="000000"/>
        </w:rPr>
        <w:t>КОТ (</w:t>
      </w:r>
      <w:r>
        <w:rPr>
          <w:rFonts w:eastAsia="Times New Roman"/>
          <w:color w:val="000000"/>
        </w:rPr>
        <w:t>ИЯФ</w:t>
      </w:r>
      <w:r w:rsidRPr="008B1484">
        <w:rPr>
          <w:rFonts w:eastAsia="Times New Roman"/>
          <w:color w:val="000000"/>
        </w:rPr>
        <w:t>)</w:t>
      </w:r>
      <w:r>
        <w:rPr>
          <w:rFonts w:eastAsia="Times New Roman"/>
          <w:color w:val="000000"/>
        </w:rPr>
        <w:t xml:space="preserve">, </w:t>
      </w:r>
      <w:r>
        <w:rPr>
          <w:rFonts w:eastAsia="Times New Roman"/>
          <w:color w:val="000000"/>
          <w:lang w:val="en-US"/>
        </w:rPr>
        <w:t>C</w:t>
      </w:r>
      <w:r w:rsidRPr="008B1484">
        <w:rPr>
          <w:rFonts w:eastAsia="Times New Roman"/>
          <w:color w:val="000000"/>
        </w:rPr>
        <w:t>-2</w:t>
      </w:r>
      <w:r>
        <w:rPr>
          <w:rFonts w:eastAsia="Times New Roman"/>
          <w:color w:val="000000"/>
          <w:lang w:val="en-US"/>
        </w:rPr>
        <w:t>W</w:t>
      </w:r>
      <w:r w:rsidRPr="008B1484">
        <w:rPr>
          <w:rFonts w:eastAsia="Times New Roman"/>
          <w:color w:val="000000"/>
        </w:rPr>
        <w:t xml:space="preserve"> (</w:t>
      </w:r>
      <w:r>
        <w:rPr>
          <w:rFonts w:eastAsia="Times New Roman"/>
          <w:color w:val="000000"/>
        </w:rPr>
        <w:t>ТАЕ</w:t>
      </w:r>
      <w:r w:rsidRPr="008B1484">
        <w:rPr>
          <w:rFonts w:eastAsia="Times New Roman"/>
          <w:color w:val="000000"/>
        </w:rPr>
        <w:t>)</w:t>
      </w:r>
      <w:r>
        <w:rPr>
          <w:rFonts w:eastAsia="Times New Roman"/>
          <w:color w:val="000000"/>
        </w:rPr>
        <w:t xml:space="preserve">. </w:t>
      </w:r>
      <w:r w:rsidRPr="00775202">
        <w:rPr>
          <w:rFonts w:eastAsia="Times New Roman"/>
          <w:color w:val="000000"/>
        </w:rPr>
        <w:t xml:space="preserve">Благодаря </w:t>
      </w:r>
      <w:r>
        <w:rPr>
          <w:rFonts w:eastAsia="Times New Roman"/>
          <w:color w:val="000000"/>
        </w:rPr>
        <w:t>исключительной</w:t>
      </w:r>
      <w:r w:rsidRPr="00775202">
        <w:rPr>
          <w:rFonts w:eastAsia="Times New Roman"/>
          <w:color w:val="000000"/>
        </w:rPr>
        <w:t xml:space="preserve"> компактности </w:t>
      </w:r>
      <w:r>
        <w:rPr>
          <w:rFonts w:eastAsia="Times New Roman"/>
          <w:color w:val="000000"/>
        </w:rPr>
        <w:t xml:space="preserve">конструкции ранее в ИЯФ </w:t>
      </w:r>
      <w:r w:rsidRPr="00775202">
        <w:rPr>
          <w:rFonts w:eastAsia="Times New Roman"/>
          <w:color w:val="000000"/>
        </w:rPr>
        <w:t xml:space="preserve">удалось </w:t>
      </w:r>
      <w:r>
        <w:rPr>
          <w:rFonts w:eastAsia="Times New Roman"/>
          <w:color w:val="000000"/>
        </w:rPr>
        <w:t>реализовать</w:t>
      </w:r>
      <w:r w:rsidRPr="00775202">
        <w:rPr>
          <w:rFonts w:eastAsia="Times New Roman"/>
          <w:color w:val="000000"/>
        </w:rPr>
        <w:t xml:space="preserve"> метод сложения плазменных струй от 4-х генераторов в </w:t>
      </w:r>
      <w:r>
        <w:rPr>
          <w:rFonts w:eastAsia="Times New Roman"/>
          <w:color w:val="000000"/>
        </w:rPr>
        <w:t xml:space="preserve">расширительной </w:t>
      </w:r>
      <w:r w:rsidRPr="00775202">
        <w:rPr>
          <w:rFonts w:eastAsia="Times New Roman"/>
          <w:color w:val="000000"/>
        </w:rPr>
        <w:t>камере с магнитной “стенкой”</w:t>
      </w:r>
      <w:r>
        <w:rPr>
          <w:rFonts w:eastAsia="Times New Roman"/>
          <w:color w:val="000000"/>
        </w:rPr>
        <w:t xml:space="preserve"> </w:t>
      </w:r>
      <w:r w:rsidRPr="00775202">
        <w:rPr>
          <w:rFonts w:eastAsia="Times New Roman"/>
          <w:color w:val="000000"/>
        </w:rPr>
        <w:t>для</w:t>
      </w:r>
      <w:r w:rsidRPr="008B1484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 xml:space="preserve">создания </w:t>
      </w:r>
      <w:r w:rsidRPr="00775202">
        <w:rPr>
          <w:rFonts w:eastAsia="Times New Roman"/>
          <w:color w:val="000000"/>
        </w:rPr>
        <w:t>плазменн</w:t>
      </w:r>
      <w:r>
        <w:rPr>
          <w:rFonts w:eastAsia="Times New Roman"/>
          <w:color w:val="000000"/>
        </w:rPr>
        <w:t xml:space="preserve">ого </w:t>
      </w:r>
      <w:r w:rsidRPr="00775202">
        <w:rPr>
          <w:rFonts w:eastAsia="Times New Roman"/>
          <w:color w:val="000000"/>
        </w:rPr>
        <w:t>эмиттер</w:t>
      </w:r>
      <w:r>
        <w:rPr>
          <w:rFonts w:eastAsia="Times New Roman"/>
          <w:color w:val="000000"/>
        </w:rPr>
        <w:t>а</w:t>
      </w:r>
      <w:r w:rsidRPr="00775202">
        <w:rPr>
          <w:rFonts w:eastAsia="Times New Roman"/>
          <w:color w:val="000000"/>
        </w:rPr>
        <w:t xml:space="preserve"> с извлеченным током ионов до 175 А и длительностью импульса 30 </w:t>
      </w:r>
      <w:proofErr w:type="spellStart"/>
      <w:r w:rsidRPr="00775202">
        <w:rPr>
          <w:rFonts w:eastAsia="Times New Roman"/>
          <w:color w:val="000000"/>
        </w:rPr>
        <w:t>мс</w:t>
      </w:r>
      <w:proofErr w:type="spellEnd"/>
      <w:r w:rsidRPr="00775202">
        <w:rPr>
          <w:rFonts w:eastAsia="Times New Roman"/>
          <w:color w:val="000000"/>
        </w:rPr>
        <w:t>.</w:t>
      </w:r>
    </w:p>
    <w:p w:rsidR="0096361B" w:rsidRDefault="00CF6A86" w:rsidP="00484840">
      <w:pPr>
        <w:ind w:firstLine="142"/>
        <w:jc w:val="center"/>
        <w:rPr>
          <w:rFonts w:eastAsia="Times New Roman"/>
          <w:color w:val="000000"/>
        </w:rPr>
      </w:pPr>
      <w:r w:rsidRPr="00CF6A86">
        <w:rPr>
          <w:rFonts w:eastAsia="Times New Roman"/>
          <w:noProof/>
          <w:color w:val="000000"/>
        </w:rPr>
        <w:drawing>
          <wp:inline distT="0" distB="0" distL="0" distR="0" wp14:anchorId="3F19E632" wp14:editId="373AAD5A">
            <wp:extent cx="2037779" cy="1647735"/>
            <wp:effectExtent l="0" t="0" r="635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701" cy="166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61B">
        <w:rPr>
          <w:rFonts w:eastAsia="Times New Roman"/>
          <w:color w:val="000000"/>
        </w:rPr>
        <w:t xml:space="preserve">   </w:t>
      </w:r>
      <w:r w:rsidR="00077C5E" w:rsidRPr="000B5F8F">
        <w:rPr>
          <w:noProof/>
        </w:rPr>
        <w:t xml:space="preserve"> </w:t>
      </w:r>
      <w:r w:rsidR="000F49C9">
        <w:rPr>
          <w:noProof/>
        </w:rPr>
        <w:drawing>
          <wp:inline distT="0" distB="0" distL="0" distR="0" wp14:anchorId="0788DF42" wp14:editId="5300DB29">
            <wp:extent cx="3162300" cy="1699186"/>
            <wp:effectExtent l="0" t="0" r="0" b="0"/>
            <wp:docPr id="22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Объект 3"/>
                    <pic:cNvPicPr>
                      <a:picLocks noChangeAspect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442" t="3475" r="2864" b="11969"/>
                    <a:stretch/>
                  </pic:blipFill>
                  <pic:spPr bwMode="auto">
                    <a:xfrm>
                      <a:off x="0" y="0"/>
                      <a:ext cx="3202989" cy="1721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A86" w:rsidRPr="003135ED" w:rsidRDefault="003135ED" w:rsidP="003135ED">
      <w:pPr>
        <w:spacing w:after="24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Рис. 1: </w:t>
      </w:r>
      <w:r w:rsidR="00C452EE" w:rsidRPr="003135ED">
        <w:rPr>
          <w:noProof/>
          <w:sz w:val="22"/>
          <w:szCs w:val="22"/>
        </w:rPr>
        <w:t>Слева</w:t>
      </w:r>
      <w:r w:rsidR="00484840" w:rsidRPr="003135ED">
        <w:rPr>
          <w:noProof/>
          <w:sz w:val="22"/>
          <w:szCs w:val="22"/>
        </w:rPr>
        <w:t>:</w:t>
      </w:r>
      <w:r w:rsidR="00C452EE" w:rsidRPr="003135ED">
        <w:rPr>
          <w:noProof/>
          <w:sz w:val="22"/>
          <w:szCs w:val="22"/>
        </w:rPr>
        <w:t xml:space="preserve"> м</w:t>
      </w:r>
      <w:r w:rsidR="00E1567D" w:rsidRPr="003135ED">
        <w:rPr>
          <w:noProof/>
          <w:sz w:val="22"/>
          <w:szCs w:val="22"/>
        </w:rPr>
        <w:t>одель 4-струйного источника плазмы</w:t>
      </w:r>
      <w:r w:rsidR="00C452EE" w:rsidRPr="003135ED">
        <w:rPr>
          <w:noProof/>
          <w:sz w:val="22"/>
          <w:szCs w:val="22"/>
        </w:rPr>
        <w:t>.</w:t>
      </w:r>
      <w:r w:rsidR="00E1567D" w:rsidRPr="003135ED">
        <w:rPr>
          <w:noProof/>
          <w:sz w:val="22"/>
          <w:szCs w:val="22"/>
        </w:rPr>
        <w:t xml:space="preserve"> </w:t>
      </w:r>
      <w:r w:rsidR="0096361B" w:rsidRPr="003135ED">
        <w:rPr>
          <w:noProof/>
          <w:sz w:val="22"/>
          <w:szCs w:val="22"/>
        </w:rPr>
        <w:t>Справа: с</w:t>
      </w:r>
      <w:r w:rsidR="00E1567D" w:rsidRPr="003135ED">
        <w:rPr>
          <w:noProof/>
          <w:sz w:val="22"/>
          <w:szCs w:val="22"/>
        </w:rPr>
        <w:t xml:space="preserve">истема инжекции на установке </w:t>
      </w:r>
      <w:r w:rsidR="000F49C9" w:rsidRPr="003135ED">
        <w:rPr>
          <w:noProof/>
          <w:sz w:val="22"/>
          <w:szCs w:val="22"/>
        </w:rPr>
        <w:t>С-2</w:t>
      </w:r>
      <w:r w:rsidR="000F49C9" w:rsidRPr="003135ED">
        <w:rPr>
          <w:noProof/>
          <w:sz w:val="22"/>
          <w:szCs w:val="22"/>
          <w:lang w:val="en-US"/>
        </w:rPr>
        <w:t>W</w:t>
      </w:r>
      <w:r w:rsidR="000F49C9" w:rsidRPr="003135ED">
        <w:rPr>
          <w:noProof/>
          <w:sz w:val="22"/>
          <w:szCs w:val="22"/>
        </w:rPr>
        <w:t>.</w:t>
      </w:r>
    </w:p>
    <w:p w:rsidR="00391653" w:rsidRDefault="00965FD1" w:rsidP="00E1567D">
      <w:pPr>
        <w:ind w:firstLine="425"/>
        <w:rPr>
          <w:rFonts w:eastAsia="Times New Roman"/>
          <w:color w:val="000000"/>
        </w:rPr>
      </w:pPr>
      <w:r w:rsidRPr="00775202">
        <w:rPr>
          <w:rFonts w:eastAsia="Times New Roman"/>
          <w:color w:val="000000"/>
        </w:rPr>
        <w:t xml:space="preserve">Однако срок службы таких генераторов и длительность импульса </w:t>
      </w:r>
      <w:r w:rsidR="00391653">
        <w:rPr>
          <w:rFonts w:eastAsia="Times New Roman"/>
          <w:color w:val="000000"/>
        </w:rPr>
        <w:t xml:space="preserve">для мощных </w:t>
      </w:r>
      <w:proofErr w:type="spellStart"/>
      <w:r w:rsidR="00391653">
        <w:rPr>
          <w:rFonts w:eastAsia="Times New Roman"/>
          <w:color w:val="000000"/>
        </w:rPr>
        <w:t>нагревных</w:t>
      </w:r>
      <w:proofErr w:type="spellEnd"/>
      <w:r w:rsidR="00391653">
        <w:rPr>
          <w:rFonts w:eastAsia="Times New Roman"/>
          <w:color w:val="000000"/>
        </w:rPr>
        <w:t xml:space="preserve"> инжекторов </w:t>
      </w:r>
      <w:r w:rsidRPr="00775202">
        <w:rPr>
          <w:rFonts w:eastAsia="Times New Roman"/>
          <w:color w:val="000000"/>
        </w:rPr>
        <w:t>ограничен</w:t>
      </w:r>
      <w:r w:rsidR="00743070">
        <w:rPr>
          <w:rFonts w:eastAsia="Times New Roman"/>
          <w:color w:val="000000"/>
        </w:rPr>
        <w:t>ы</w:t>
      </w:r>
      <w:r w:rsidRPr="00775202">
        <w:rPr>
          <w:rFonts w:eastAsia="Times New Roman"/>
          <w:color w:val="000000"/>
        </w:rPr>
        <w:t xml:space="preserve"> из-за </w:t>
      </w:r>
      <w:r w:rsidR="00832533">
        <w:rPr>
          <w:rFonts w:eastAsia="Times New Roman"/>
          <w:color w:val="000000"/>
        </w:rPr>
        <w:t xml:space="preserve">эрозии </w:t>
      </w:r>
      <w:r w:rsidRPr="00775202">
        <w:rPr>
          <w:rFonts w:eastAsia="Times New Roman"/>
          <w:color w:val="000000"/>
        </w:rPr>
        <w:t xml:space="preserve">элементов дугового канала. </w:t>
      </w:r>
    </w:p>
    <w:p w:rsidR="00743070" w:rsidRPr="00743070" w:rsidRDefault="000B5F8F" w:rsidP="000B5F8F">
      <w:pPr>
        <w:spacing w:after="240"/>
        <w:ind w:firstLine="425"/>
        <w:jc w:val="both"/>
        <w:rPr>
          <w:color w:val="000000"/>
        </w:rPr>
      </w:pPr>
      <w:r>
        <w:rPr>
          <w:rFonts w:eastAsia="Times New Roman"/>
          <w:color w:val="000000"/>
        </w:rPr>
        <w:t>В выполненном исследовании изучены и локализованы разрушающие факторы, ограничивающие длительность импульса. Результаты воздействия этих факторов показаны на фотографиях.</w:t>
      </w:r>
      <w:r w:rsidRPr="009C1401">
        <w:rPr>
          <w:rFonts w:eastAsia="Times New Roman"/>
          <w:color w:val="000000"/>
        </w:rPr>
        <w:t xml:space="preserve"> </w:t>
      </w:r>
    </w:p>
    <w:p w:rsidR="002B7815" w:rsidRDefault="002B7815" w:rsidP="00AD7979">
      <w:pPr>
        <w:spacing w:after="120"/>
        <w:rPr>
          <w:rFonts w:eastAsia="Times New Roman"/>
          <w:color w:val="000000"/>
        </w:rPr>
      </w:pPr>
      <w:r>
        <w:rPr>
          <w:noProof/>
        </w:rPr>
        <w:drawing>
          <wp:inline distT="0" distB="0" distL="0" distR="0" wp14:anchorId="6F6C2A0C" wp14:editId="4DAB4837">
            <wp:extent cx="1448225" cy="1151890"/>
            <wp:effectExtent l="0" t="0" r="0" b="0"/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6" r="5057" b="14824"/>
                    <a:stretch/>
                  </pic:blipFill>
                  <pic:spPr bwMode="auto">
                    <a:xfrm>
                      <a:off x="0" y="0"/>
                      <a:ext cx="1504632" cy="119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</w:t>
      </w:r>
      <w:r>
        <w:rPr>
          <w:noProof/>
        </w:rPr>
        <w:drawing>
          <wp:inline distT="0" distB="0" distL="0" distR="0" wp14:anchorId="0D4B472F" wp14:editId="5C1EB6DC">
            <wp:extent cx="1637578" cy="1155065"/>
            <wp:effectExtent l="0" t="0" r="1270" b="6985"/>
            <wp:docPr id="33" name="Рисунок 32" descr="D:\Your files\Deichuli\YandexDisk-N.P.Deichuli\Скриншоты\2022-01-10_17-15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2" descr="D:\Your files\Deichuli\YandexDisk-N.P.Deichuli\Скриншоты\2022-01-10_17-15-53.png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3" t="25959" r="3902" b="31198"/>
                    <a:stretch/>
                  </pic:blipFill>
                  <pic:spPr bwMode="auto">
                    <a:xfrm rot="10800000" flipV="1">
                      <a:off x="0" y="0"/>
                      <a:ext cx="1664953" cy="117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</w:t>
      </w:r>
      <w:r w:rsidRPr="002B7815">
        <w:rPr>
          <w:rFonts w:eastAsia="Times New Roman"/>
          <w:noProof/>
          <w:color w:val="000000"/>
        </w:rPr>
        <w:drawing>
          <wp:inline distT="0" distB="0" distL="0" distR="0" wp14:anchorId="486DFD6D" wp14:editId="1DD95DBE">
            <wp:extent cx="1630045" cy="1155065"/>
            <wp:effectExtent l="0" t="0" r="8255" b="6985"/>
            <wp:docPr id="34" name="Рисунок 33" descr="D:\Your files\Deichuli\YandexDisk-N.P.Deichuli\Скриншоты\2022-01-13_09-02-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3" descr="D:\Your files\Deichuli\YandexDisk-N.P.Deichuli\Скриншоты\2022-01-13_09-02-37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79"/>
                    <a:stretch/>
                  </pic:blipFill>
                  <pic:spPr bwMode="auto">
                    <a:xfrm>
                      <a:off x="0" y="0"/>
                      <a:ext cx="1646942" cy="116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7815">
        <w:rPr>
          <w:noProof/>
        </w:rPr>
        <w:t xml:space="preserve"> </w:t>
      </w:r>
      <w:r w:rsidRPr="002B7815">
        <w:rPr>
          <w:rFonts w:eastAsia="Times New Roman"/>
          <w:noProof/>
          <w:color w:val="000000"/>
        </w:rPr>
        <w:drawing>
          <wp:inline distT="0" distB="0" distL="0" distR="0" wp14:anchorId="3AEFCD27" wp14:editId="7CD04748">
            <wp:extent cx="1533525" cy="1151890"/>
            <wp:effectExtent l="0" t="0" r="9525" b="0"/>
            <wp:docPr id="35" name="Рисунок 34" descr="D:\Your files\Deichuli\YandexDisk-N.P.Deichuli\Скриншоты\2022-01-14_10-54-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4" descr="D:\Your files\Deichuli\YandexDisk-N.P.Deichuli\Скриншоты\2022-01-14_10-54-55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2549" r="6549" b="2411"/>
                    <a:stretch/>
                  </pic:blipFill>
                  <pic:spPr bwMode="auto">
                    <a:xfrm>
                      <a:off x="0" y="0"/>
                      <a:ext cx="1538484" cy="115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918" w:rsidRPr="00442918" w:rsidRDefault="003135ED" w:rsidP="003135ED">
      <w:pPr>
        <w:spacing w:after="120"/>
        <w:ind w:firstLine="425"/>
        <w:jc w:val="center"/>
        <w:rPr>
          <w:color w:val="000000"/>
        </w:rPr>
      </w:pPr>
      <w:r>
        <w:rPr>
          <w:noProof/>
          <w:sz w:val="22"/>
          <w:szCs w:val="22"/>
        </w:rPr>
        <w:t>Рис. 2</w:t>
      </w:r>
      <w:r>
        <w:rPr>
          <w:noProof/>
          <w:sz w:val="22"/>
          <w:szCs w:val="22"/>
        </w:rPr>
        <w:t>:</w:t>
      </w:r>
      <w:r w:rsidRPr="003135ED">
        <w:rPr>
          <w:noProof/>
          <w:sz w:val="22"/>
          <w:szCs w:val="22"/>
        </w:rPr>
        <w:t xml:space="preserve"> </w:t>
      </w:r>
      <w:r w:rsidR="002B7815" w:rsidRPr="003135ED">
        <w:rPr>
          <w:rFonts w:eastAsia="Times New Roman"/>
          <w:color w:val="000000"/>
          <w:sz w:val="22"/>
          <w:szCs w:val="22"/>
        </w:rPr>
        <w:t>Не</w:t>
      </w:r>
      <w:r w:rsidR="007A5332" w:rsidRPr="003135ED">
        <w:rPr>
          <w:rFonts w:eastAsia="Times New Roman"/>
          <w:color w:val="000000"/>
          <w:sz w:val="22"/>
          <w:szCs w:val="22"/>
        </w:rPr>
        <w:t>гативны</w:t>
      </w:r>
      <w:r w:rsidR="000B5F8F" w:rsidRPr="003135ED">
        <w:rPr>
          <w:rFonts w:eastAsia="Times New Roman"/>
          <w:color w:val="000000"/>
          <w:sz w:val="22"/>
          <w:szCs w:val="22"/>
        </w:rPr>
        <w:t>е</w:t>
      </w:r>
      <w:r w:rsidR="007A5332" w:rsidRPr="003135ED">
        <w:rPr>
          <w:rFonts w:eastAsia="Times New Roman"/>
          <w:color w:val="000000"/>
          <w:sz w:val="22"/>
          <w:szCs w:val="22"/>
        </w:rPr>
        <w:t xml:space="preserve"> фактор</w:t>
      </w:r>
      <w:r w:rsidR="002B7815" w:rsidRPr="003135ED">
        <w:rPr>
          <w:rFonts w:eastAsia="Times New Roman"/>
          <w:color w:val="000000"/>
          <w:sz w:val="22"/>
          <w:szCs w:val="22"/>
        </w:rPr>
        <w:t>ы</w:t>
      </w:r>
      <w:r w:rsidR="007A5332" w:rsidRPr="003135ED">
        <w:rPr>
          <w:rFonts w:eastAsia="Times New Roman"/>
          <w:color w:val="000000"/>
          <w:sz w:val="22"/>
          <w:szCs w:val="22"/>
        </w:rPr>
        <w:t xml:space="preserve"> воздей</w:t>
      </w:r>
      <w:r w:rsidR="002B7815" w:rsidRPr="003135ED">
        <w:rPr>
          <w:rFonts w:eastAsia="Times New Roman"/>
          <w:color w:val="000000"/>
          <w:sz w:val="22"/>
          <w:szCs w:val="22"/>
        </w:rPr>
        <w:t xml:space="preserve">ствия мощного разряда: </w:t>
      </w:r>
      <w:r w:rsidR="00D54384" w:rsidRPr="003135ED">
        <w:rPr>
          <w:rFonts w:eastAsia="Times New Roman"/>
          <w:color w:val="000000"/>
          <w:sz w:val="22"/>
          <w:szCs w:val="22"/>
        </w:rPr>
        <w:t xml:space="preserve">накопление </w:t>
      </w:r>
      <w:proofErr w:type="spellStart"/>
      <w:r w:rsidR="00D54384" w:rsidRPr="003135ED">
        <w:rPr>
          <w:rFonts w:eastAsia="Times New Roman"/>
          <w:color w:val="000000"/>
          <w:sz w:val="22"/>
          <w:szCs w:val="22"/>
        </w:rPr>
        <w:t>нераспыляемого</w:t>
      </w:r>
      <w:proofErr w:type="spellEnd"/>
      <w:r w:rsidR="00D54384" w:rsidRPr="003135ED">
        <w:rPr>
          <w:rFonts w:eastAsia="Times New Roman"/>
          <w:color w:val="000000"/>
          <w:sz w:val="22"/>
          <w:szCs w:val="22"/>
        </w:rPr>
        <w:t xml:space="preserve"> шлака из </w:t>
      </w:r>
      <w:proofErr w:type="spellStart"/>
      <w:r w:rsidR="00D54384" w:rsidRPr="003135ED">
        <w:rPr>
          <w:rFonts w:eastAsia="Times New Roman"/>
          <w:color w:val="000000"/>
          <w:sz w:val="22"/>
          <w:szCs w:val="22"/>
        </w:rPr>
        <w:t>триоксида</w:t>
      </w:r>
      <w:proofErr w:type="spellEnd"/>
      <w:r w:rsidR="00D54384" w:rsidRPr="003135ED">
        <w:rPr>
          <w:rFonts w:eastAsia="Times New Roman"/>
          <w:color w:val="000000"/>
          <w:sz w:val="22"/>
          <w:szCs w:val="22"/>
        </w:rPr>
        <w:t xml:space="preserve"> молибдена, металлизация </w:t>
      </w:r>
      <w:proofErr w:type="spellStart"/>
      <w:r w:rsidR="00D54384" w:rsidRPr="003135ED">
        <w:rPr>
          <w:rFonts w:eastAsia="Times New Roman"/>
          <w:color w:val="000000"/>
          <w:sz w:val="22"/>
          <w:szCs w:val="22"/>
        </w:rPr>
        <w:t>прикатодного</w:t>
      </w:r>
      <w:proofErr w:type="spellEnd"/>
      <w:r w:rsidR="00D54384" w:rsidRPr="003135ED">
        <w:rPr>
          <w:rFonts w:eastAsia="Times New Roman"/>
          <w:color w:val="000000"/>
          <w:sz w:val="22"/>
          <w:szCs w:val="22"/>
        </w:rPr>
        <w:t xml:space="preserve"> изолятора с замыканием электродов, разрушение термостойкого изолятора, оплавление тугоплавкого </w:t>
      </w:r>
      <w:proofErr w:type="spellStart"/>
      <w:r w:rsidR="00D54384" w:rsidRPr="003135ED">
        <w:rPr>
          <w:rFonts w:eastAsia="Times New Roman"/>
          <w:color w:val="000000"/>
          <w:sz w:val="22"/>
          <w:szCs w:val="22"/>
        </w:rPr>
        <w:t>прикатодного</w:t>
      </w:r>
      <w:proofErr w:type="spellEnd"/>
      <w:r w:rsidR="00D54384" w:rsidRPr="003135ED">
        <w:rPr>
          <w:rFonts w:eastAsia="Times New Roman"/>
          <w:color w:val="000000"/>
          <w:sz w:val="22"/>
          <w:szCs w:val="22"/>
        </w:rPr>
        <w:t xml:space="preserve"> электрода.</w:t>
      </w:r>
    </w:p>
    <w:p w:rsidR="00484840" w:rsidRDefault="00484840" w:rsidP="000B5F8F">
      <w:pPr>
        <w:ind w:firstLine="425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</w:t>
      </w:r>
      <w:r w:rsidR="00921644" w:rsidRPr="00442918">
        <w:rPr>
          <w:rFonts w:eastAsia="Times New Roman"/>
          <w:color w:val="000000"/>
        </w:rPr>
        <w:t xml:space="preserve">айдена </w:t>
      </w:r>
      <w:r w:rsidR="00921644">
        <w:rPr>
          <w:rFonts w:eastAsia="Times New Roman"/>
          <w:color w:val="000000"/>
        </w:rPr>
        <w:t xml:space="preserve">специальная </w:t>
      </w:r>
      <w:r w:rsidR="00442918" w:rsidRPr="00442918">
        <w:rPr>
          <w:rFonts w:eastAsia="Times New Roman"/>
          <w:color w:val="000000"/>
        </w:rPr>
        <w:t>геометрия</w:t>
      </w:r>
      <w:r>
        <w:rPr>
          <w:rFonts w:eastAsia="Times New Roman"/>
          <w:color w:val="000000"/>
        </w:rPr>
        <w:t xml:space="preserve"> конструкции</w:t>
      </w:r>
      <w:r w:rsidR="00FE42B3">
        <w:rPr>
          <w:rFonts w:eastAsia="Times New Roman"/>
          <w:color w:val="000000"/>
        </w:rPr>
        <w:t>,</w:t>
      </w:r>
      <w:r w:rsidR="00442918" w:rsidRPr="00442918">
        <w:rPr>
          <w:rFonts w:eastAsia="Times New Roman"/>
          <w:color w:val="000000"/>
        </w:rPr>
        <w:t xml:space="preserve"> </w:t>
      </w:r>
      <w:r w:rsidR="00921644">
        <w:rPr>
          <w:rFonts w:eastAsia="Times New Roman"/>
          <w:color w:val="000000"/>
        </w:rPr>
        <w:t>э</w:t>
      </w:r>
      <w:r w:rsidR="00442918" w:rsidRPr="00442918">
        <w:rPr>
          <w:rFonts w:eastAsia="Times New Roman"/>
          <w:color w:val="000000"/>
        </w:rPr>
        <w:t>ффективн</w:t>
      </w:r>
      <w:r w:rsidR="00FE42B3">
        <w:rPr>
          <w:rFonts w:eastAsia="Times New Roman"/>
          <w:color w:val="000000"/>
        </w:rPr>
        <w:t xml:space="preserve">о подавляющая концентрацию катодных пятен </w:t>
      </w:r>
      <w:r w:rsidR="00442918" w:rsidRPr="00442918">
        <w:rPr>
          <w:rFonts w:eastAsia="Times New Roman"/>
          <w:color w:val="000000"/>
        </w:rPr>
        <w:t xml:space="preserve">в области его контакта с катодом. В приосевой области катодного изолятора </w:t>
      </w:r>
      <w:r w:rsidR="00921644">
        <w:rPr>
          <w:rFonts w:eastAsia="Times New Roman"/>
          <w:color w:val="000000"/>
        </w:rPr>
        <w:t xml:space="preserve">вместо молибдена или вольфрама </w:t>
      </w:r>
      <w:r w:rsidR="00442918" w:rsidRPr="00442918">
        <w:rPr>
          <w:rFonts w:eastAsia="Times New Roman"/>
          <w:color w:val="000000"/>
        </w:rPr>
        <w:t>и</w:t>
      </w:r>
      <w:r w:rsidR="00921644">
        <w:rPr>
          <w:rFonts w:eastAsia="Times New Roman"/>
          <w:color w:val="000000"/>
        </w:rPr>
        <w:t>спользована графитовая вставка.</w:t>
      </w:r>
      <w:r w:rsidR="00AD7979">
        <w:rPr>
          <w:rFonts w:eastAsia="Times New Roman"/>
          <w:color w:val="000000"/>
        </w:rPr>
        <w:t xml:space="preserve"> </w:t>
      </w:r>
    </w:p>
    <w:p w:rsidR="00853004" w:rsidRPr="00442918" w:rsidRDefault="00965FD1" w:rsidP="000B5F8F">
      <w:pPr>
        <w:spacing w:after="120"/>
        <w:ind w:firstLine="425"/>
        <w:jc w:val="both"/>
        <w:rPr>
          <w:rFonts w:eastAsia="Times New Roman"/>
          <w:color w:val="000000"/>
        </w:rPr>
      </w:pPr>
      <w:r w:rsidRPr="00775202">
        <w:rPr>
          <w:rFonts w:eastAsia="Times New Roman"/>
          <w:color w:val="000000"/>
        </w:rPr>
        <w:t>Модерниз</w:t>
      </w:r>
      <w:r w:rsidR="00FE42B3">
        <w:rPr>
          <w:rFonts w:eastAsia="Times New Roman"/>
          <w:color w:val="000000"/>
        </w:rPr>
        <w:t>ац</w:t>
      </w:r>
      <w:r w:rsidRPr="00775202">
        <w:rPr>
          <w:rFonts w:eastAsia="Times New Roman"/>
          <w:color w:val="000000"/>
        </w:rPr>
        <w:t>и</w:t>
      </w:r>
      <w:r w:rsidR="00FE42B3">
        <w:rPr>
          <w:rFonts w:eastAsia="Times New Roman"/>
          <w:color w:val="000000"/>
        </w:rPr>
        <w:t xml:space="preserve">я </w:t>
      </w:r>
      <w:r w:rsidRPr="00775202">
        <w:rPr>
          <w:rFonts w:eastAsia="Times New Roman"/>
          <w:color w:val="000000"/>
        </w:rPr>
        <w:t>генератор</w:t>
      </w:r>
      <w:r w:rsidR="00FE42B3">
        <w:rPr>
          <w:rFonts w:eastAsia="Times New Roman"/>
          <w:color w:val="000000"/>
        </w:rPr>
        <w:t xml:space="preserve">ов </w:t>
      </w:r>
      <w:r w:rsidRPr="00775202">
        <w:rPr>
          <w:rFonts w:eastAsia="Times New Roman"/>
          <w:color w:val="000000"/>
        </w:rPr>
        <w:t>плазмы значительно снизи</w:t>
      </w:r>
      <w:r w:rsidR="00FE42B3">
        <w:rPr>
          <w:rFonts w:eastAsia="Times New Roman"/>
          <w:color w:val="000000"/>
        </w:rPr>
        <w:t xml:space="preserve">ла </w:t>
      </w:r>
      <w:r w:rsidRPr="00775202">
        <w:rPr>
          <w:rFonts w:eastAsia="Times New Roman"/>
          <w:color w:val="000000"/>
        </w:rPr>
        <w:t>эрозию в дуговом канале и повыси</w:t>
      </w:r>
      <w:r w:rsidR="00FE42B3">
        <w:rPr>
          <w:rFonts w:eastAsia="Times New Roman"/>
          <w:color w:val="000000"/>
        </w:rPr>
        <w:t xml:space="preserve">ла </w:t>
      </w:r>
      <w:r w:rsidRPr="00775202">
        <w:rPr>
          <w:rFonts w:eastAsia="Times New Roman"/>
          <w:color w:val="000000"/>
        </w:rPr>
        <w:t xml:space="preserve">их ресурс, что </w:t>
      </w:r>
      <w:r w:rsidR="00FE42B3">
        <w:rPr>
          <w:rFonts w:eastAsia="Times New Roman"/>
          <w:color w:val="000000"/>
        </w:rPr>
        <w:t xml:space="preserve">позволило </w:t>
      </w:r>
      <w:r w:rsidRPr="00775202">
        <w:rPr>
          <w:rFonts w:eastAsia="Times New Roman"/>
          <w:color w:val="000000"/>
        </w:rPr>
        <w:t xml:space="preserve">довести длительность рабочего импульса до 0.6-1 сек с ресурсом до 1 года. </w:t>
      </w:r>
      <w:r w:rsidR="00077C5E" w:rsidRPr="00442918">
        <w:rPr>
          <w:rFonts w:eastAsia="Times New Roman"/>
          <w:color w:val="000000"/>
        </w:rPr>
        <w:t xml:space="preserve">Результаты данных исследований позволяют значительно упростить переход систем мощной атомарной инжекции, основанных на </w:t>
      </w:r>
      <w:proofErr w:type="spellStart"/>
      <w:r w:rsidR="00077C5E" w:rsidRPr="00442918">
        <w:rPr>
          <w:rFonts w:eastAsia="Times New Roman"/>
          <w:color w:val="000000"/>
        </w:rPr>
        <w:t>дугоразрядных</w:t>
      </w:r>
      <w:proofErr w:type="spellEnd"/>
      <w:r w:rsidR="00077C5E" w:rsidRPr="00442918">
        <w:rPr>
          <w:rFonts w:eastAsia="Times New Roman"/>
          <w:color w:val="000000"/>
        </w:rPr>
        <w:t xml:space="preserve"> источниках плазмы (ГДЛ, С-2</w:t>
      </w:r>
      <w:r w:rsidR="00077C5E" w:rsidRPr="00442918">
        <w:rPr>
          <w:rFonts w:eastAsia="Times New Roman"/>
          <w:color w:val="000000"/>
          <w:lang w:val="en-US"/>
        </w:rPr>
        <w:t>W</w:t>
      </w:r>
      <w:r w:rsidR="00077C5E" w:rsidRPr="00442918">
        <w:rPr>
          <w:rFonts w:eastAsia="Times New Roman"/>
          <w:color w:val="000000"/>
        </w:rPr>
        <w:t xml:space="preserve">), в диапазон секундных импульсов благодаря их простоте, компактности и дешевизне.     </w:t>
      </w:r>
    </w:p>
    <w:p w:rsidR="00442918" w:rsidRDefault="00AD7979" w:rsidP="00484840">
      <w:pPr>
        <w:spacing w:after="120"/>
        <w:ind w:firstLine="284"/>
        <w:rPr>
          <w:rFonts w:eastAsia="Times New Roman"/>
          <w:color w:val="000000"/>
        </w:rPr>
      </w:pPr>
      <w:r w:rsidRPr="00AD7979">
        <w:rPr>
          <w:rFonts w:eastAsia="Times New Roman"/>
          <w:b/>
          <w:color w:val="000000"/>
        </w:rPr>
        <w:t>Публикация</w:t>
      </w:r>
      <w:r w:rsidRPr="00AD7979">
        <w:rPr>
          <w:b/>
        </w:rPr>
        <w:t>:</w:t>
      </w:r>
      <w:r w:rsidRPr="00AD7979">
        <w:t xml:space="preserve"> Модернизация дугоразрядного генератора плазмы для мощных атомарных инжекторов секундного диапазона. </w:t>
      </w:r>
      <w:proofErr w:type="spellStart"/>
      <w:r w:rsidRPr="00AD7979">
        <w:rPr>
          <w:i/>
        </w:rPr>
        <w:t>Дейчули</w:t>
      </w:r>
      <w:proofErr w:type="spellEnd"/>
      <w:r w:rsidRPr="00AD7979">
        <w:rPr>
          <w:i/>
        </w:rPr>
        <w:t xml:space="preserve"> П.П., Бруль А.В., Вахрушев Р.В., Дейчули Н.П., Иванов А.А., Ступишин Н.В., Колмогоров В.В. </w:t>
      </w:r>
      <w:r w:rsidRPr="00AD7979">
        <w:t>В книге: XLIX Международная звенигородская конференция по</w:t>
      </w:r>
      <w:bookmarkStart w:id="0" w:name="_GoBack"/>
      <w:bookmarkEnd w:id="0"/>
      <w:r w:rsidRPr="00AD7979">
        <w:t xml:space="preserve"> физике плазмы и управляемому термоядерному синтезу ICPAF-2022. </w:t>
      </w:r>
    </w:p>
    <w:p w:rsidR="00AD7979" w:rsidRPr="00AD7979" w:rsidRDefault="00AD7979" w:rsidP="00484840">
      <w:pPr>
        <w:spacing w:after="240"/>
        <w:ind w:firstLine="284"/>
        <w:jc w:val="both"/>
      </w:pPr>
      <w:r w:rsidRPr="003135ED">
        <w:rPr>
          <w:rFonts w:eastAsia="Times New Roman"/>
          <w:color w:val="000000"/>
        </w:rPr>
        <w:t>ПФНИ:</w:t>
      </w:r>
      <w:r>
        <w:rPr>
          <w:rFonts w:eastAsia="Times New Roman"/>
          <w:color w:val="000000"/>
        </w:rPr>
        <w:t xml:space="preserve"> </w:t>
      </w:r>
      <w:r w:rsidRPr="00B36C2E">
        <w:t>1.3.4.1.</w:t>
      </w:r>
      <w:r>
        <w:t xml:space="preserve"> (</w:t>
      </w:r>
      <w:r w:rsidRPr="00B36C2E">
        <w:t>Физика высокотемпературной плазмы и управляемый ядерный синтез</w:t>
      </w:r>
      <w:r>
        <w:t>).</w:t>
      </w:r>
    </w:p>
    <w:sectPr w:rsidR="00AD7979" w:rsidRPr="00AD7979" w:rsidSect="00E1567D">
      <w:pgSz w:w="11906" w:h="16838"/>
      <w:pgMar w:top="568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21827"/>
    <w:multiLevelType w:val="hybridMultilevel"/>
    <w:tmpl w:val="74485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471D3C"/>
    <w:multiLevelType w:val="hybridMultilevel"/>
    <w:tmpl w:val="909EA35E"/>
    <w:lvl w:ilvl="0" w:tplc="B8AC3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9A26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B036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1CEE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98C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3615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E24C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8A5D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DEB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4E5"/>
    <w:rsid w:val="0006735C"/>
    <w:rsid w:val="00077C5E"/>
    <w:rsid w:val="000B5888"/>
    <w:rsid w:val="000B5F8F"/>
    <w:rsid w:val="000F49C9"/>
    <w:rsid w:val="00166A48"/>
    <w:rsid w:val="00190825"/>
    <w:rsid w:val="001A0108"/>
    <w:rsid w:val="00206C6E"/>
    <w:rsid w:val="0023025A"/>
    <w:rsid w:val="00244891"/>
    <w:rsid w:val="00260412"/>
    <w:rsid w:val="002828A6"/>
    <w:rsid w:val="002B7815"/>
    <w:rsid w:val="002C0C6F"/>
    <w:rsid w:val="003135ED"/>
    <w:rsid w:val="00316C24"/>
    <w:rsid w:val="00391653"/>
    <w:rsid w:val="003E378D"/>
    <w:rsid w:val="004051D3"/>
    <w:rsid w:val="0041031D"/>
    <w:rsid w:val="00442918"/>
    <w:rsid w:val="00475D77"/>
    <w:rsid w:val="00484840"/>
    <w:rsid w:val="004852F9"/>
    <w:rsid w:val="004A3411"/>
    <w:rsid w:val="004B24FB"/>
    <w:rsid w:val="004F682A"/>
    <w:rsid w:val="00512169"/>
    <w:rsid w:val="00515AE5"/>
    <w:rsid w:val="005C3540"/>
    <w:rsid w:val="005E4DEF"/>
    <w:rsid w:val="00655592"/>
    <w:rsid w:val="006F13AB"/>
    <w:rsid w:val="007054E9"/>
    <w:rsid w:val="00743070"/>
    <w:rsid w:val="00763D1E"/>
    <w:rsid w:val="00771123"/>
    <w:rsid w:val="00775202"/>
    <w:rsid w:val="007A19AC"/>
    <w:rsid w:val="007A5332"/>
    <w:rsid w:val="008033DA"/>
    <w:rsid w:val="0081565C"/>
    <w:rsid w:val="00832533"/>
    <w:rsid w:val="008335D6"/>
    <w:rsid w:val="00853004"/>
    <w:rsid w:val="00862256"/>
    <w:rsid w:val="008A0E78"/>
    <w:rsid w:val="008B1484"/>
    <w:rsid w:val="00921644"/>
    <w:rsid w:val="0096361B"/>
    <w:rsid w:val="00965FD1"/>
    <w:rsid w:val="009C25B2"/>
    <w:rsid w:val="00A10798"/>
    <w:rsid w:val="00AD7979"/>
    <w:rsid w:val="00B9274B"/>
    <w:rsid w:val="00BC2E9F"/>
    <w:rsid w:val="00C07796"/>
    <w:rsid w:val="00C452EE"/>
    <w:rsid w:val="00CF6A86"/>
    <w:rsid w:val="00D05A9D"/>
    <w:rsid w:val="00D14D18"/>
    <w:rsid w:val="00D54384"/>
    <w:rsid w:val="00D747B5"/>
    <w:rsid w:val="00DB1F38"/>
    <w:rsid w:val="00DB291E"/>
    <w:rsid w:val="00E1479F"/>
    <w:rsid w:val="00E1567D"/>
    <w:rsid w:val="00E604FF"/>
    <w:rsid w:val="00E704D4"/>
    <w:rsid w:val="00ED1CB2"/>
    <w:rsid w:val="00F434E5"/>
    <w:rsid w:val="00F64259"/>
    <w:rsid w:val="00F850E8"/>
    <w:rsid w:val="00FE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0B62D9-6173-446A-AB40-DE82614FB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34E5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3D1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4E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434E5"/>
    <w:rPr>
      <w:rFonts w:ascii="Segoe UI" w:hAnsi="Segoe UI" w:cs="Segoe UI"/>
      <w:sz w:val="18"/>
      <w:szCs w:val="18"/>
      <w:lang w:eastAsia="ru-RU"/>
    </w:rPr>
  </w:style>
  <w:style w:type="paragraph" w:customStyle="1" w:styleId="Zv-Titlereport">
    <w:name w:val="Zv-Title_report"/>
    <w:basedOn w:val="3"/>
    <w:next w:val="a"/>
    <w:rsid w:val="00763D1E"/>
    <w:pPr>
      <w:keepLines w:val="0"/>
      <w:spacing w:before="0" w:after="120"/>
      <w:jc w:val="center"/>
    </w:pPr>
    <w:rPr>
      <w:rFonts w:ascii="Times New Roman" w:eastAsia="Times New Roman" w:hAnsi="Times New Roman" w:cs="Times New Roman"/>
      <w:b/>
      <w:caps/>
      <w:color w:val="auto"/>
      <w:kern w:val="24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763D1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05A9D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a6">
    <w:name w:val="Normal (Web)"/>
    <w:basedOn w:val="a"/>
    <w:uiPriority w:val="99"/>
    <w:semiHidden/>
    <w:unhideWhenUsed/>
    <w:rsid w:val="00743070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79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BINP</Company>
  <LinksUpToDate>false</LinksUpToDate>
  <CharactersWithSpaces>2620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V. Shikhovtsev</dc:creator>
  <cp:keywords/>
  <dc:description/>
  <cp:lastModifiedBy>Aleksey V. Reznichenko</cp:lastModifiedBy>
  <cp:revision>7</cp:revision>
  <cp:lastPrinted>2022-11-24T08:46:00Z</cp:lastPrinted>
  <dcterms:created xsi:type="dcterms:W3CDTF">2022-12-01T08:40:00Z</dcterms:created>
  <dcterms:modified xsi:type="dcterms:W3CDTF">2022-12-08T06:35:00Z</dcterms:modified>
</cp:coreProperties>
</file>