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0B5" w:rsidRPr="002D6453" w:rsidRDefault="0004310F" w:rsidP="00D04F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6453">
        <w:rPr>
          <w:rFonts w:ascii="Times New Roman" w:hAnsi="Times New Roman" w:cs="Times New Roman"/>
          <w:b/>
          <w:sz w:val="24"/>
          <w:szCs w:val="24"/>
        </w:rPr>
        <w:t>Запущена в эксплуатацию не имеющая аналогов установка по выпуску в атмосферу сфокусированного электронного пучка с энергией электронов до 2.5 МэВ и мощностью пучка до 70 кВт</w:t>
      </w:r>
    </w:p>
    <w:p w:rsidR="002A0A1E" w:rsidRDefault="002A0A1E" w:rsidP="002A0A1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Институт ядерной физики им. Г. И. 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Будкера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СО РАН</w:t>
      </w:r>
    </w:p>
    <w:p w:rsidR="002A0A1E" w:rsidRPr="002A0A1E" w:rsidRDefault="002A0A1E" w:rsidP="00E434B7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Авторы: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Домаров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Е.В.,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Голковский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AE322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М.Г., Голубенко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Ю.И., Корчагин А.И.,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Куксанов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Н.К.,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Салимов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Р.А., Фадеев С.Н., Черепков В.Г.,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Чакин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И.К.</w:t>
      </w:r>
    </w:p>
    <w:p w:rsidR="006C1017" w:rsidRDefault="002F54B5" w:rsidP="00AB4741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ИЯФ СО РАН </w:t>
      </w:r>
      <w:r w:rsidR="0004310F" w:rsidRPr="0004310F">
        <w:rPr>
          <w:rFonts w:ascii="Times New Roman" w:hAnsi="Times New Roman" w:cs="Times New Roman"/>
          <w:sz w:val="24"/>
          <w:szCs w:val="24"/>
        </w:rPr>
        <w:t xml:space="preserve">для разработки различных технологических процессов </w:t>
      </w:r>
      <w:r w:rsidR="0004310F">
        <w:rPr>
          <w:rFonts w:ascii="Times New Roman" w:hAnsi="Times New Roman" w:cs="Times New Roman"/>
          <w:sz w:val="24"/>
          <w:szCs w:val="24"/>
        </w:rPr>
        <w:t>функционир</w:t>
      </w:r>
      <w:r w:rsidR="00B409C9">
        <w:rPr>
          <w:rFonts w:ascii="Times New Roman" w:hAnsi="Times New Roman" w:cs="Times New Roman"/>
          <w:sz w:val="24"/>
          <w:szCs w:val="24"/>
        </w:rPr>
        <w:t>овала</w:t>
      </w:r>
      <w:r>
        <w:rPr>
          <w:rFonts w:ascii="Times New Roman" w:hAnsi="Times New Roman" w:cs="Times New Roman"/>
          <w:sz w:val="24"/>
          <w:szCs w:val="24"/>
        </w:rPr>
        <w:t xml:space="preserve"> уникальная научная установка</w:t>
      </w:r>
      <w:r w:rsidRPr="00D901BA">
        <w:rPr>
          <w:rFonts w:ascii="Times New Roman" w:hAnsi="Times New Roman" w:cs="Times New Roman"/>
          <w:sz w:val="24"/>
          <w:szCs w:val="24"/>
        </w:rPr>
        <w:t xml:space="preserve"> (УНУ ЭЛВ-6)</w:t>
      </w:r>
      <w:r w:rsidR="004904FB">
        <w:rPr>
          <w:rFonts w:ascii="Times New Roman" w:hAnsi="Times New Roman" w:cs="Times New Roman"/>
          <w:sz w:val="24"/>
          <w:szCs w:val="24"/>
        </w:rPr>
        <w:t>, с выпускным устройством способным</w:t>
      </w:r>
      <w:r w:rsidRPr="00D901BA">
        <w:rPr>
          <w:rFonts w:ascii="Times New Roman" w:hAnsi="Times New Roman" w:cs="Times New Roman"/>
          <w:sz w:val="24"/>
          <w:szCs w:val="24"/>
        </w:rPr>
        <w:t xml:space="preserve"> выводить </w:t>
      </w:r>
      <w:r w:rsidR="0004310F" w:rsidRPr="0004310F">
        <w:rPr>
          <w:rFonts w:ascii="Times New Roman" w:hAnsi="Times New Roman" w:cs="Times New Roman"/>
          <w:sz w:val="24"/>
          <w:szCs w:val="24"/>
        </w:rPr>
        <w:t xml:space="preserve">в атмосферу </w:t>
      </w:r>
      <w:r w:rsidRPr="00D901BA">
        <w:rPr>
          <w:rFonts w:ascii="Times New Roman" w:hAnsi="Times New Roman" w:cs="Times New Roman"/>
          <w:sz w:val="24"/>
          <w:szCs w:val="24"/>
        </w:rPr>
        <w:t xml:space="preserve">сфокусированный электронный пучок </w:t>
      </w:r>
      <w:r>
        <w:rPr>
          <w:rFonts w:ascii="Times New Roman" w:hAnsi="Times New Roman" w:cs="Times New Roman"/>
          <w:sz w:val="24"/>
          <w:szCs w:val="24"/>
        </w:rPr>
        <w:t xml:space="preserve">с энергией </w:t>
      </w:r>
      <w:r w:rsidR="006C1017">
        <w:rPr>
          <w:rFonts w:ascii="Times New Roman" w:hAnsi="Times New Roman" w:cs="Times New Roman"/>
          <w:sz w:val="24"/>
          <w:szCs w:val="24"/>
        </w:rPr>
        <w:t xml:space="preserve">до </w:t>
      </w:r>
      <w:r>
        <w:rPr>
          <w:rFonts w:ascii="Times New Roman" w:hAnsi="Times New Roman" w:cs="Times New Roman"/>
          <w:sz w:val="24"/>
          <w:szCs w:val="24"/>
        </w:rPr>
        <w:t xml:space="preserve">1,4 МэВ </w:t>
      </w:r>
      <w:r w:rsidRPr="0076497D">
        <w:rPr>
          <w:rFonts w:ascii="Times New Roman" w:hAnsi="Times New Roman" w:cs="Times New Roman"/>
          <w:sz w:val="24"/>
          <w:szCs w:val="24"/>
        </w:rPr>
        <w:t>[1]</w:t>
      </w:r>
      <w:r w:rsidRPr="00D901BA">
        <w:rPr>
          <w:rFonts w:ascii="Times New Roman" w:hAnsi="Times New Roman" w:cs="Times New Roman"/>
          <w:sz w:val="24"/>
          <w:szCs w:val="24"/>
        </w:rPr>
        <w:t xml:space="preserve">. </w:t>
      </w:r>
      <w:r w:rsidR="006C1017">
        <w:rPr>
          <w:rFonts w:ascii="Times New Roman" w:hAnsi="Times New Roman" w:cs="Times New Roman"/>
          <w:sz w:val="24"/>
          <w:szCs w:val="24"/>
        </w:rPr>
        <w:t xml:space="preserve">Для ряда процессов эта энергия электронов оказывается недостаточной. </w:t>
      </w:r>
    </w:p>
    <w:p w:rsidR="00B409C9" w:rsidRDefault="006C1017" w:rsidP="00AB4741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сегодняшний день УНУ ЭЛВ-6 оборудована ускорителем электронов ЭЛВ-8. Было </w:t>
      </w:r>
      <w:r w:rsidRPr="006C1017">
        <w:rPr>
          <w:rFonts w:ascii="Times New Roman" w:hAnsi="Times New Roman" w:cs="Times New Roman"/>
          <w:sz w:val="24"/>
          <w:szCs w:val="24"/>
        </w:rPr>
        <w:t>разработано и успешно испытано выпускное устройство с системой дифференциальной</w:t>
      </w:r>
      <w:r w:rsidR="004904FB">
        <w:rPr>
          <w:rFonts w:ascii="Times New Roman" w:hAnsi="Times New Roman" w:cs="Times New Roman"/>
          <w:sz w:val="24"/>
          <w:szCs w:val="24"/>
        </w:rPr>
        <w:t xml:space="preserve"> вакуумной</w:t>
      </w:r>
      <w:r w:rsidRPr="006C1017">
        <w:rPr>
          <w:rFonts w:ascii="Times New Roman" w:hAnsi="Times New Roman" w:cs="Times New Roman"/>
          <w:sz w:val="24"/>
          <w:szCs w:val="24"/>
        </w:rPr>
        <w:t xml:space="preserve"> откачки, обеспечивающая перепад давлений с атмосферного до 10</w:t>
      </w:r>
      <w:r w:rsidRPr="006C1017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="00B94BBA" w:rsidRPr="00B94BBA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6C10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Па</w:t>
      </w:r>
      <w:r w:rsidR="002624BF">
        <w:rPr>
          <w:rFonts w:ascii="Times New Roman" w:hAnsi="Times New Roman" w:cs="Times New Roman"/>
          <w:sz w:val="24"/>
          <w:szCs w:val="24"/>
        </w:rPr>
        <w:t xml:space="preserve"> в ускорительной трубке</w:t>
      </w:r>
      <w:r w:rsidR="00262F4E" w:rsidRPr="00262F4E">
        <w:rPr>
          <w:rFonts w:ascii="Times New Roman" w:hAnsi="Times New Roman" w:cs="Times New Roman"/>
          <w:sz w:val="24"/>
          <w:szCs w:val="24"/>
        </w:rPr>
        <w:t>[2]</w:t>
      </w:r>
      <w:r w:rsidR="002624BF">
        <w:rPr>
          <w:rFonts w:ascii="Times New Roman" w:hAnsi="Times New Roman" w:cs="Times New Roman"/>
          <w:sz w:val="24"/>
          <w:szCs w:val="24"/>
        </w:rPr>
        <w:t>.</w:t>
      </w:r>
      <w:r w:rsidRPr="006C1017">
        <w:rPr>
          <w:rFonts w:ascii="Times New Roman" w:hAnsi="Times New Roman" w:cs="Times New Roman"/>
          <w:sz w:val="24"/>
          <w:szCs w:val="24"/>
        </w:rPr>
        <w:t xml:space="preserve"> Это позволило выпускать</w:t>
      </w:r>
      <w:r>
        <w:rPr>
          <w:rFonts w:ascii="Times New Roman" w:hAnsi="Times New Roman" w:cs="Times New Roman"/>
          <w:sz w:val="24"/>
          <w:szCs w:val="24"/>
        </w:rPr>
        <w:t xml:space="preserve"> в атмосферу</w:t>
      </w:r>
      <w:r w:rsidRPr="006C1017">
        <w:rPr>
          <w:rFonts w:ascii="Times New Roman" w:hAnsi="Times New Roman" w:cs="Times New Roman"/>
          <w:sz w:val="24"/>
          <w:szCs w:val="24"/>
        </w:rPr>
        <w:t xml:space="preserve"> сфокусированный электронный пучок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6C1017">
        <w:rPr>
          <w:rFonts w:ascii="Times New Roman" w:hAnsi="Times New Roman" w:cs="Times New Roman"/>
          <w:sz w:val="24"/>
          <w:szCs w:val="24"/>
        </w:rPr>
        <w:t xml:space="preserve"> энерги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6C1017">
        <w:rPr>
          <w:rFonts w:ascii="Times New Roman" w:hAnsi="Times New Roman" w:cs="Times New Roman"/>
          <w:sz w:val="24"/>
          <w:szCs w:val="24"/>
        </w:rPr>
        <w:t>й от 1,4 до 2,5 МэВ</w:t>
      </w:r>
      <w:r w:rsidR="00B409C9">
        <w:rPr>
          <w:rFonts w:ascii="Times New Roman" w:hAnsi="Times New Roman" w:cs="Times New Roman"/>
          <w:sz w:val="24"/>
          <w:szCs w:val="24"/>
        </w:rPr>
        <w:t xml:space="preserve"> и</w:t>
      </w:r>
      <w:r w:rsidR="00B409C9" w:rsidRPr="00B409C9">
        <w:rPr>
          <w:rFonts w:ascii="Times New Roman" w:hAnsi="Times New Roman" w:cs="Times New Roman"/>
          <w:sz w:val="24"/>
          <w:szCs w:val="24"/>
        </w:rPr>
        <w:t xml:space="preserve"> </w:t>
      </w:r>
      <w:r w:rsidR="00B409C9" w:rsidRPr="006C1017">
        <w:rPr>
          <w:rFonts w:ascii="Times New Roman" w:hAnsi="Times New Roman" w:cs="Times New Roman"/>
          <w:sz w:val="24"/>
          <w:szCs w:val="24"/>
        </w:rPr>
        <w:t>диаметром 3 мм</w:t>
      </w:r>
      <w:r w:rsidR="00B409C9" w:rsidRPr="00B409C9">
        <w:rPr>
          <w:rFonts w:ascii="Times New Roman" w:hAnsi="Times New Roman" w:cs="Times New Roman"/>
          <w:sz w:val="24"/>
          <w:szCs w:val="24"/>
        </w:rPr>
        <w:t xml:space="preserve"> </w:t>
      </w:r>
      <w:r w:rsidR="00B409C9" w:rsidRPr="006C1017">
        <w:rPr>
          <w:rFonts w:ascii="Times New Roman" w:hAnsi="Times New Roman" w:cs="Times New Roman"/>
          <w:sz w:val="24"/>
          <w:szCs w:val="24"/>
        </w:rPr>
        <w:t>на выходе выпускного устройства</w:t>
      </w:r>
      <w:r w:rsidR="00B409C9">
        <w:rPr>
          <w:rFonts w:ascii="Times New Roman" w:hAnsi="Times New Roman" w:cs="Times New Roman"/>
          <w:sz w:val="24"/>
          <w:szCs w:val="24"/>
        </w:rPr>
        <w:t>. Достигнута мощность пучка 70 кВт.</w:t>
      </w:r>
    </w:p>
    <w:p w:rsidR="002F54B5" w:rsidRDefault="00B409C9" w:rsidP="00AB4741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настоящее время на УНУ ЭЛВ-6</w:t>
      </w:r>
      <w:r w:rsidR="002F54B5" w:rsidRPr="00D901BA">
        <w:rPr>
          <w:rFonts w:ascii="Times New Roman" w:hAnsi="Times New Roman" w:cs="Times New Roman"/>
          <w:sz w:val="24"/>
          <w:szCs w:val="24"/>
        </w:rPr>
        <w:t xml:space="preserve"> разрабатываются следующие технологии: производств</w:t>
      </w:r>
      <w:r>
        <w:rPr>
          <w:rFonts w:ascii="Times New Roman" w:hAnsi="Times New Roman" w:cs="Times New Roman"/>
          <w:sz w:val="24"/>
          <w:szCs w:val="24"/>
        </w:rPr>
        <w:t>о</w:t>
      </w:r>
      <w:r w:rsidR="002F54B5" w:rsidRPr="00D901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4B5" w:rsidRPr="00D901BA">
        <w:rPr>
          <w:rFonts w:ascii="Times New Roman" w:hAnsi="Times New Roman" w:cs="Times New Roman"/>
          <w:sz w:val="24"/>
          <w:szCs w:val="24"/>
        </w:rPr>
        <w:t>нанопорошков</w:t>
      </w:r>
      <w:proofErr w:type="spellEnd"/>
      <w:r w:rsidR="002F54B5" w:rsidRPr="00D901BA">
        <w:rPr>
          <w:rFonts w:ascii="Times New Roman" w:hAnsi="Times New Roman" w:cs="Times New Roman"/>
          <w:sz w:val="24"/>
          <w:szCs w:val="24"/>
        </w:rPr>
        <w:t xml:space="preserve"> различных материалов</w:t>
      </w:r>
      <w:r>
        <w:rPr>
          <w:rFonts w:ascii="Times New Roman" w:hAnsi="Times New Roman" w:cs="Times New Roman"/>
          <w:sz w:val="24"/>
          <w:szCs w:val="24"/>
        </w:rPr>
        <w:t xml:space="preserve"> испарением из расплава</w:t>
      </w:r>
      <w:r w:rsidR="002F54B5" w:rsidRPr="00D901BA">
        <w:rPr>
          <w:rFonts w:ascii="Times New Roman" w:hAnsi="Times New Roman" w:cs="Times New Roman"/>
          <w:sz w:val="24"/>
          <w:szCs w:val="24"/>
        </w:rPr>
        <w:t>, изготовлени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2F54B5" w:rsidRPr="00D901BA">
        <w:rPr>
          <w:rFonts w:ascii="Times New Roman" w:hAnsi="Times New Roman" w:cs="Times New Roman"/>
          <w:sz w:val="24"/>
          <w:szCs w:val="24"/>
        </w:rPr>
        <w:t xml:space="preserve"> листовых материалов </w:t>
      </w:r>
      <w:r w:rsidRPr="00B409C9">
        <w:rPr>
          <w:rFonts w:ascii="Times New Roman" w:hAnsi="Times New Roman" w:cs="Times New Roman"/>
          <w:sz w:val="24"/>
          <w:szCs w:val="24"/>
        </w:rPr>
        <w:t xml:space="preserve">с коррозионностойким слоем </w:t>
      </w:r>
      <w:r w:rsidR="002F54B5" w:rsidRPr="00D901BA">
        <w:rPr>
          <w:rFonts w:ascii="Times New Roman" w:hAnsi="Times New Roman" w:cs="Times New Roman"/>
          <w:sz w:val="24"/>
          <w:szCs w:val="24"/>
        </w:rPr>
        <w:t>на основе титана, получени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2F54B5" w:rsidRPr="00D901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4B5" w:rsidRPr="00D901BA">
        <w:rPr>
          <w:rFonts w:ascii="Times New Roman" w:hAnsi="Times New Roman" w:cs="Times New Roman"/>
          <w:sz w:val="24"/>
          <w:szCs w:val="24"/>
        </w:rPr>
        <w:t>высокоэнтропийных</w:t>
      </w:r>
      <w:proofErr w:type="spellEnd"/>
      <w:r w:rsidR="002F54B5" w:rsidRPr="00D901BA">
        <w:rPr>
          <w:rFonts w:ascii="Times New Roman" w:hAnsi="Times New Roman" w:cs="Times New Roman"/>
          <w:sz w:val="24"/>
          <w:szCs w:val="24"/>
        </w:rPr>
        <w:t xml:space="preserve"> сплавов на основах из стали и титана, спекани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2F54B5" w:rsidRPr="00D901BA">
        <w:rPr>
          <w:rFonts w:ascii="Times New Roman" w:hAnsi="Times New Roman" w:cs="Times New Roman"/>
          <w:sz w:val="24"/>
          <w:szCs w:val="24"/>
        </w:rPr>
        <w:t xml:space="preserve"> керамик различного назначения под </w:t>
      </w:r>
      <w:r>
        <w:rPr>
          <w:rFonts w:ascii="Times New Roman" w:hAnsi="Times New Roman" w:cs="Times New Roman"/>
          <w:sz w:val="24"/>
          <w:szCs w:val="24"/>
        </w:rPr>
        <w:t xml:space="preserve">воздействием </w:t>
      </w:r>
      <w:r w:rsidR="002F54B5" w:rsidRPr="00D901BA">
        <w:rPr>
          <w:rFonts w:ascii="Times New Roman" w:hAnsi="Times New Roman" w:cs="Times New Roman"/>
          <w:sz w:val="24"/>
          <w:szCs w:val="24"/>
        </w:rPr>
        <w:t>интенсивн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="002F54B5" w:rsidRPr="00D901BA">
        <w:rPr>
          <w:rFonts w:ascii="Times New Roman" w:hAnsi="Times New Roman" w:cs="Times New Roman"/>
          <w:sz w:val="24"/>
          <w:szCs w:val="24"/>
        </w:rPr>
        <w:t xml:space="preserve"> электронн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="002F54B5" w:rsidRPr="00D901BA">
        <w:rPr>
          <w:rFonts w:ascii="Times New Roman" w:hAnsi="Times New Roman" w:cs="Times New Roman"/>
          <w:sz w:val="24"/>
          <w:szCs w:val="24"/>
        </w:rPr>
        <w:t xml:space="preserve"> пучк</w:t>
      </w:r>
      <w:r>
        <w:rPr>
          <w:rFonts w:ascii="Times New Roman" w:hAnsi="Times New Roman" w:cs="Times New Roman"/>
          <w:sz w:val="24"/>
          <w:szCs w:val="24"/>
        </w:rPr>
        <w:t>а</w:t>
      </w:r>
      <w:r w:rsidR="002F54B5" w:rsidRPr="00D901BA">
        <w:rPr>
          <w:rFonts w:ascii="Times New Roman" w:hAnsi="Times New Roman" w:cs="Times New Roman"/>
          <w:sz w:val="24"/>
          <w:szCs w:val="24"/>
        </w:rPr>
        <w:t xml:space="preserve"> с высокой проникающей способностью [</w:t>
      </w:r>
      <w:r w:rsidR="00262F4E">
        <w:rPr>
          <w:rFonts w:ascii="Times New Roman" w:hAnsi="Times New Roman" w:cs="Times New Roman"/>
          <w:sz w:val="24"/>
          <w:szCs w:val="24"/>
        </w:rPr>
        <w:t>3</w:t>
      </w:r>
      <w:r w:rsidR="002F54B5" w:rsidRPr="00CD043F">
        <w:rPr>
          <w:rFonts w:ascii="Times New Roman" w:hAnsi="Times New Roman" w:cs="Times New Roman"/>
          <w:sz w:val="24"/>
          <w:szCs w:val="24"/>
        </w:rPr>
        <w:t>,</w:t>
      </w:r>
      <w:r w:rsidR="00262F4E">
        <w:rPr>
          <w:rFonts w:ascii="Times New Roman" w:hAnsi="Times New Roman" w:cs="Times New Roman"/>
          <w:sz w:val="24"/>
          <w:szCs w:val="24"/>
        </w:rPr>
        <w:t>4,5</w:t>
      </w:r>
      <w:r w:rsidR="002F54B5">
        <w:rPr>
          <w:rFonts w:ascii="Times New Roman" w:hAnsi="Times New Roman" w:cs="Times New Roman"/>
          <w:sz w:val="24"/>
          <w:szCs w:val="24"/>
        </w:rPr>
        <w:t>,6,7</w:t>
      </w:r>
      <w:r w:rsidR="00262F4E" w:rsidRPr="00AB4741">
        <w:rPr>
          <w:rFonts w:ascii="Times New Roman" w:hAnsi="Times New Roman" w:cs="Times New Roman"/>
          <w:sz w:val="24"/>
          <w:szCs w:val="24"/>
        </w:rPr>
        <w:t>,8</w:t>
      </w:r>
      <w:r w:rsidR="002F54B5" w:rsidRPr="00D901BA">
        <w:rPr>
          <w:rFonts w:ascii="Times New Roman" w:hAnsi="Times New Roman" w:cs="Times New Roman"/>
          <w:sz w:val="24"/>
          <w:szCs w:val="24"/>
        </w:rPr>
        <w:t xml:space="preserve">]. Для этих технологий требуемая плотность </w:t>
      </w:r>
      <w:r>
        <w:rPr>
          <w:rFonts w:ascii="Times New Roman" w:hAnsi="Times New Roman" w:cs="Times New Roman"/>
          <w:sz w:val="24"/>
          <w:szCs w:val="24"/>
        </w:rPr>
        <w:t>мощности</w:t>
      </w:r>
      <w:r w:rsidR="002F54B5" w:rsidRPr="00D901BA">
        <w:rPr>
          <w:rFonts w:ascii="Times New Roman" w:hAnsi="Times New Roman" w:cs="Times New Roman"/>
          <w:sz w:val="24"/>
          <w:szCs w:val="24"/>
        </w:rPr>
        <w:t xml:space="preserve"> составляет </w:t>
      </w:r>
      <w:r>
        <w:rPr>
          <w:rFonts w:ascii="Times New Roman" w:hAnsi="Times New Roman" w:cs="Times New Roman"/>
          <w:sz w:val="24"/>
          <w:szCs w:val="24"/>
        </w:rPr>
        <w:t>1</w:t>
      </w:r>
      <w:r w:rsidR="00AE322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50</w:t>
      </w:r>
      <w:r w:rsidR="002F54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кВт</w:t>
      </w:r>
      <w:r w:rsidR="002F54B5" w:rsidRPr="00D901BA">
        <w:rPr>
          <w:rFonts w:ascii="Times New Roman" w:hAnsi="Times New Roman" w:cs="Times New Roman"/>
          <w:sz w:val="24"/>
          <w:szCs w:val="24"/>
        </w:rPr>
        <w:t>/см</w:t>
      </w:r>
      <w:r w:rsidR="002F54B5" w:rsidRPr="00D901B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2F54B5">
        <w:rPr>
          <w:rFonts w:ascii="Times New Roman" w:hAnsi="Times New Roman" w:cs="Times New Roman"/>
          <w:sz w:val="24"/>
          <w:szCs w:val="24"/>
        </w:rPr>
        <w:t>.</w:t>
      </w:r>
    </w:p>
    <w:p w:rsidR="00AB4741" w:rsidRDefault="001F7CDB" w:rsidP="00AB4741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B474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0BC010D" wp14:editId="37811D33">
            <wp:extent cx="2576336" cy="2860040"/>
            <wp:effectExtent l="0" t="0" r="0" b="0"/>
            <wp:docPr id="1" name="Рисунок 1" descr="D:\Users Documents\Domarov\Евгений\Отправочные документы\Дисиртация\Достижения ияф 2022\Опти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Users Documents\Domarov\Евгений\Отправочные документы\Дисиртация\Достижения ияф 2022\Оптика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9116" cy="2929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7CD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27DF89C" wp14:editId="65B76970">
            <wp:extent cx="1638300" cy="2859390"/>
            <wp:effectExtent l="0" t="0" r="0" b="0"/>
            <wp:docPr id="2" name="Рисунок 2" descr="D:\Users Documents\Domarov\Евгений\Отправочные документы\Дисиртация\Достижения ияф 2022\Куби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:\Users Documents\Domarov\Евгений\Отправочные документы\Дисиртация\Достижения ияф 2022\Кубик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074" r="21096"/>
                    <a:stretch/>
                  </pic:blipFill>
                  <pic:spPr bwMode="auto">
                    <a:xfrm>
                      <a:off x="0" y="0"/>
                      <a:ext cx="1647772" cy="2875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B4741" w:rsidRDefault="00AB4741" w:rsidP="00AB4741">
      <w:pPr>
        <w:pStyle w:val="2"/>
        <w:ind w:firstLine="284"/>
        <w:rPr>
          <w:lang w:val="ru-RU"/>
        </w:rPr>
      </w:pPr>
      <w:r w:rsidRPr="009D4702">
        <w:rPr>
          <w:lang w:val="ru-RU"/>
        </w:rPr>
        <w:t>Рис</w:t>
      </w:r>
      <w:r>
        <w:rPr>
          <w:lang w:val="ru-RU"/>
        </w:rPr>
        <w:t>унок</w:t>
      </w:r>
      <w:r w:rsidRPr="009D4702">
        <w:rPr>
          <w:lang w:val="ru-RU"/>
        </w:rPr>
        <w:t xml:space="preserve">. </w:t>
      </w:r>
      <w:r>
        <w:rPr>
          <w:lang w:val="ru-RU"/>
        </w:rPr>
        <w:t>1 Оптические схемы</w:t>
      </w:r>
      <w:r w:rsidRPr="009D4702">
        <w:rPr>
          <w:lang w:val="ru-RU"/>
        </w:rPr>
        <w:t xml:space="preserve"> выпускного устройства</w:t>
      </w:r>
      <w:r w:rsidR="001F7CDB">
        <w:rPr>
          <w:lang w:val="ru-RU"/>
        </w:rPr>
        <w:t>(слева), фото медного корпуса где расположены четыре ступени дифференциальной откачки</w:t>
      </w:r>
      <w:r w:rsidR="004904FB">
        <w:rPr>
          <w:lang w:val="ru-RU"/>
        </w:rPr>
        <w:t xml:space="preserve"> и диафрагмы </w:t>
      </w:r>
      <w:r w:rsidR="001F7CDB">
        <w:rPr>
          <w:lang w:val="ru-RU"/>
        </w:rPr>
        <w:t>(справа)</w:t>
      </w:r>
      <w:r w:rsidRPr="009D4702">
        <w:rPr>
          <w:lang w:val="ru-RU"/>
        </w:rPr>
        <w:t>:</w:t>
      </w:r>
      <w:r>
        <w:rPr>
          <w:lang w:val="ru-RU"/>
        </w:rPr>
        <w:t xml:space="preserve"> Д0</w:t>
      </w:r>
      <w:r w:rsidRPr="009D4702">
        <w:rPr>
          <w:lang w:val="ru-RU"/>
        </w:rPr>
        <w:t>- диафрагма дополнительной ступени 5 мм; Д1- диа</w:t>
      </w:r>
      <w:r>
        <w:rPr>
          <w:lang w:val="ru-RU"/>
        </w:rPr>
        <w:t>фрагма с отверстием диаметром 2,5</w:t>
      </w:r>
      <w:r w:rsidRPr="009D4702">
        <w:rPr>
          <w:lang w:val="ru-RU"/>
        </w:rPr>
        <w:t xml:space="preserve"> мм; Д2- диаф</w:t>
      </w:r>
      <w:r>
        <w:rPr>
          <w:lang w:val="ru-RU"/>
        </w:rPr>
        <w:t>рагма с отверстием диаметром 3</w:t>
      </w:r>
      <w:r w:rsidRPr="009D4702">
        <w:rPr>
          <w:lang w:val="ru-RU"/>
        </w:rPr>
        <w:t xml:space="preserve"> мм: Д3- диаф</w:t>
      </w:r>
      <w:r>
        <w:rPr>
          <w:lang w:val="ru-RU"/>
        </w:rPr>
        <w:t>рагма с отверстием диаметром 4</w:t>
      </w:r>
      <w:r w:rsidRPr="009D4702">
        <w:rPr>
          <w:lang w:val="ru-RU"/>
        </w:rPr>
        <w:t xml:space="preserve"> мм; Д4 - ди</w:t>
      </w:r>
      <w:r>
        <w:rPr>
          <w:lang w:val="ru-RU"/>
        </w:rPr>
        <w:t>афрагма с отверстием диаметром 5</w:t>
      </w:r>
      <w:r w:rsidRPr="009D4702">
        <w:rPr>
          <w:lang w:val="ru-RU"/>
        </w:rPr>
        <w:t xml:space="preserve"> мм; Д5- </w:t>
      </w:r>
      <w:proofErr w:type="spellStart"/>
      <w:r w:rsidRPr="009D4702">
        <w:rPr>
          <w:lang w:val="ru-RU"/>
        </w:rPr>
        <w:t>водоохлаждаемая</w:t>
      </w:r>
      <w:proofErr w:type="spellEnd"/>
      <w:r w:rsidRPr="009D4702">
        <w:rPr>
          <w:lang w:val="ru-RU"/>
        </w:rPr>
        <w:t xml:space="preserve"> диафрагма с отверстием диаметром 10мм; Д6- </w:t>
      </w:r>
      <w:proofErr w:type="spellStart"/>
      <w:r w:rsidRPr="009D4702">
        <w:rPr>
          <w:lang w:val="ru-RU"/>
        </w:rPr>
        <w:t>водоохлаждаемая</w:t>
      </w:r>
      <w:proofErr w:type="spellEnd"/>
      <w:r w:rsidRPr="009D4702">
        <w:rPr>
          <w:lang w:val="ru-RU"/>
        </w:rPr>
        <w:t xml:space="preserve"> диафрагма с отверстием диаметром 7мм. К1, К2, К3- катушки коррекции; Л1, Л2 – фокусирующие электромагнитные линзы</w:t>
      </w:r>
    </w:p>
    <w:p w:rsidR="00AB4741" w:rsidRDefault="00AB4741" w:rsidP="00AB4741">
      <w:pPr>
        <w:pStyle w:val="2"/>
        <w:ind w:firstLine="284"/>
        <w:rPr>
          <w:lang w:val="ru-RU"/>
        </w:rPr>
      </w:pPr>
    </w:p>
    <w:p w:rsidR="00423DDA" w:rsidRPr="00423DDA" w:rsidRDefault="00423DDA" w:rsidP="00AB4741">
      <w:pPr>
        <w:pStyle w:val="2"/>
        <w:ind w:firstLine="284"/>
        <w:rPr>
          <w:lang w:val="ru-RU"/>
        </w:rPr>
      </w:pPr>
      <w:r w:rsidRPr="00423DDA">
        <w:rPr>
          <w:lang w:val="ru-RU" w:eastAsia="ar-SA"/>
        </w:rPr>
        <w:lastRenderedPageBreak/>
        <w:t>ПФНИ 1.3.3.5. Физика ускорителей заряженных частиц, включая синхротроны, лазеры на свободных электронах, источники нейтронов, а также другие источники элементарных частиц, атомных ядер, синхротронного и рентгеновского излучения</w:t>
      </w:r>
    </w:p>
    <w:p w:rsidR="004C3B56" w:rsidRDefault="0019163F" w:rsidP="00262F4E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Список литературы:</w:t>
      </w:r>
      <w:bookmarkStart w:id="0" w:name="_GoBack"/>
      <w:bookmarkEnd w:id="0"/>
    </w:p>
    <w:p w:rsidR="004C3B56" w:rsidRPr="00262F4E" w:rsidRDefault="004C3B56" w:rsidP="00262F4E">
      <w:pPr>
        <w:numPr>
          <w:ilvl w:val="0"/>
          <w:numId w:val="1"/>
        </w:numPr>
        <w:tabs>
          <w:tab w:val="clear" w:pos="626"/>
        </w:tabs>
        <w:spacing w:after="0" w:line="240" w:lineRule="auto"/>
        <w:ind w:left="567" w:hanging="567"/>
        <w:rPr>
          <w:rStyle w:val="a6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</w:pPr>
      <w:r w:rsidRPr="0076497D">
        <w:rPr>
          <w:rFonts w:ascii="Times-Roman" w:eastAsia="Calibri" w:hAnsi="Times-Roman" w:cs="Times-Roman"/>
          <w:sz w:val="24"/>
          <w:szCs w:val="24"/>
          <w:lang w:val="en-US" w:eastAsia="ru-RU"/>
        </w:rPr>
        <w:t xml:space="preserve">ELV-6 accelerator, [online], </w:t>
      </w:r>
      <w:hyperlink r:id="rId7" w:history="1">
        <w:r w:rsidRPr="0076497D">
          <w:rPr>
            <w:rStyle w:val="a6"/>
            <w:rFonts w:ascii="Times-Roman" w:eastAsia="Calibri" w:hAnsi="Times-Roman" w:cs="Times-Roman"/>
            <w:sz w:val="24"/>
            <w:szCs w:val="24"/>
            <w:lang w:val="en-US" w:eastAsia="ru-RU"/>
          </w:rPr>
          <w:t>https://ckp-rf.ru/catalog/usu/200984/</w:t>
        </w:r>
      </w:hyperlink>
    </w:p>
    <w:p w:rsidR="00262F4E" w:rsidRPr="00262F4E" w:rsidRDefault="00262F4E" w:rsidP="00262F4E">
      <w:pPr>
        <w:pStyle w:val="a5"/>
        <w:numPr>
          <w:ilvl w:val="0"/>
          <w:numId w:val="1"/>
        </w:numPr>
        <w:tabs>
          <w:tab w:val="clear" w:pos="626"/>
          <w:tab w:val="num" w:pos="567"/>
        </w:tabs>
        <w:spacing w:after="240" w:line="276" w:lineRule="auto"/>
        <w:ind w:hanging="626"/>
        <w:rPr>
          <w:rStyle w:val="a6"/>
          <w:rFonts w:ascii="Times New Roman" w:eastAsia="Times New Roman" w:hAnsi="Times New Roman" w:cs="Times New Roman"/>
          <w:color w:val="auto"/>
          <w:sz w:val="24"/>
          <w:szCs w:val="24"/>
          <w:u w:val="none"/>
          <w:lang w:val="en-US" w:eastAsia="ru-RU"/>
        </w:rPr>
      </w:pPr>
      <w:r w:rsidRPr="00262F4E">
        <w:rPr>
          <w:rStyle w:val="a6"/>
          <w:rFonts w:ascii="Times New Roman" w:eastAsia="Times New Roman" w:hAnsi="Times New Roman" w:cs="Times New Roman"/>
          <w:color w:val="auto"/>
          <w:sz w:val="24"/>
          <w:szCs w:val="24"/>
          <w:u w:val="none"/>
          <w:lang w:val="en-US" w:eastAsia="ru-RU"/>
        </w:rPr>
        <w:t xml:space="preserve">Domarov E.V., </w:t>
      </w:r>
      <w:proofErr w:type="spellStart"/>
      <w:r w:rsidRPr="00262F4E">
        <w:rPr>
          <w:rStyle w:val="a6"/>
          <w:rFonts w:ascii="Times New Roman" w:eastAsia="Times New Roman" w:hAnsi="Times New Roman" w:cs="Times New Roman"/>
          <w:color w:val="auto"/>
          <w:sz w:val="24"/>
          <w:szCs w:val="24"/>
          <w:u w:val="none"/>
          <w:lang w:val="en-US" w:eastAsia="ru-RU"/>
        </w:rPr>
        <w:t>Golubenk.Yu.I</w:t>
      </w:r>
      <w:proofErr w:type="spellEnd"/>
      <w:r w:rsidRPr="00262F4E">
        <w:rPr>
          <w:rStyle w:val="a6"/>
          <w:rFonts w:ascii="Times New Roman" w:eastAsia="Times New Roman" w:hAnsi="Times New Roman" w:cs="Times New Roman"/>
          <w:color w:val="auto"/>
          <w:sz w:val="24"/>
          <w:szCs w:val="24"/>
          <w:u w:val="none"/>
          <w:lang w:val="en-US" w:eastAsia="ru-RU"/>
        </w:rPr>
        <w:t xml:space="preserve">., Kuksanov N.K., Salimov R.A., Fadeev S.N., </w:t>
      </w:r>
      <w:proofErr w:type="spellStart"/>
      <w:r w:rsidRPr="00262F4E">
        <w:rPr>
          <w:rStyle w:val="a6"/>
          <w:rFonts w:ascii="Times New Roman" w:eastAsia="Times New Roman" w:hAnsi="Times New Roman" w:cs="Times New Roman"/>
          <w:color w:val="auto"/>
          <w:sz w:val="24"/>
          <w:szCs w:val="24"/>
          <w:u w:val="none"/>
          <w:lang w:val="en-US" w:eastAsia="ru-RU"/>
        </w:rPr>
        <w:t>Chakin</w:t>
      </w:r>
      <w:proofErr w:type="spellEnd"/>
      <w:r w:rsidRPr="00262F4E">
        <w:rPr>
          <w:rStyle w:val="a6"/>
          <w:rFonts w:ascii="Times New Roman" w:eastAsia="Times New Roman" w:hAnsi="Times New Roman" w:cs="Times New Roman"/>
          <w:color w:val="auto"/>
          <w:sz w:val="24"/>
          <w:szCs w:val="24"/>
          <w:u w:val="none"/>
          <w:lang w:val="en-US" w:eastAsia="ru-RU"/>
        </w:rPr>
        <w:t xml:space="preserve"> I.K., Device for creating a pressure differential using differential pumping. Journal of Applied Mechanics and Technical Physics. 2022. Vol. 63, №1, pp41-46 ISSN 0021-8944. DOI: 10.1134/S0021894422010072</w:t>
      </w:r>
    </w:p>
    <w:p w:rsidR="004C3B56" w:rsidRPr="00596117" w:rsidRDefault="004C3B56" w:rsidP="00262F4E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626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596117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5F5F5"/>
          <w:lang w:val="en-US"/>
        </w:rPr>
        <w:t xml:space="preserve">I.V. </w:t>
      </w:r>
      <w:proofErr w:type="spellStart"/>
      <w:r w:rsidRPr="00596117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5F5F5"/>
          <w:lang w:val="en-US"/>
        </w:rPr>
        <w:t>Chakin</w:t>
      </w:r>
      <w:proofErr w:type="spellEnd"/>
      <w:r w:rsidRPr="00596117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5F5F5"/>
          <w:lang w:val="en-US"/>
        </w:rPr>
        <w:t xml:space="preserve">, E.V. Domarov, S.P. </w:t>
      </w:r>
      <w:proofErr w:type="spellStart"/>
      <w:r w:rsidRPr="00596117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5F5F5"/>
          <w:lang w:val="en-US"/>
        </w:rPr>
        <w:t>Bardakhanov</w:t>
      </w:r>
      <w:proofErr w:type="spellEnd"/>
      <w:r w:rsidRPr="00596117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5F5F5"/>
          <w:lang w:val="en-US"/>
        </w:rPr>
        <w:t xml:space="preserve">, </w:t>
      </w:r>
      <w:proofErr w:type="spellStart"/>
      <w:r w:rsidRPr="00596117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5F5F5"/>
          <w:lang w:val="en-US"/>
        </w:rPr>
        <w:t>D.Yu</w:t>
      </w:r>
      <w:proofErr w:type="spellEnd"/>
      <w:r w:rsidRPr="00596117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5F5F5"/>
          <w:lang w:val="en-US"/>
        </w:rPr>
        <w:t xml:space="preserve">. </w:t>
      </w:r>
      <w:proofErr w:type="spellStart"/>
      <w:r w:rsidRPr="00596117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5F5F5"/>
          <w:lang w:val="en-US"/>
        </w:rPr>
        <w:t>Trufanov</w:t>
      </w:r>
      <w:proofErr w:type="spellEnd"/>
      <w:r w:rsidRPr="00596117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5F5F5"/>
          <w:lang w:val="en-US"/>
        </w:rPr>
        <w:t xml:space="preserve">, A.P. </w:t>
      </w:r>
      <w:proofErr w:type="spellStart"/>
      <w:r w:rsidRPr="00596117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5F5F5"/>
          <w:lang w:val="en-US"/>
        </w:rPr>
        <w:t>Zavyalov</w:t>
      </w:r>
      <w:proofErr w:type="spellEnd"/>
      <w:r w:rsidRPr="00596117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5F5F5"/>
          <w:lang w:val="en-US"/>
        </w:rPr>
        <w:t xml:space="preserve">, K.V. </w:t>
      </w:r>
      <w:proofErr w:type="spellStart"/>
      <w:r w:rsidRPr="00596117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5F5F5"/>
          <w:lang w:val="en-US"/>
        </w:rPr>
        <w:t>Zobov</w:t>
      </w:r>
      <w:proofErr w:type="spellEnd"/>
      <w:r w:rsidRPr="00596117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5F5F5"/>
          <w:lang w:val="en-US"/>
        </w:rPr>
        <w:t xml:space="preserve"> Gas phase of </w:t>
      </w:r>
      <w:proofErr w:type="spellStart"/>
      <w:r w:rsidRPr="00596117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5F5F5"/>
          <w:lang w:val="en-US"/>
        </w:rPr>
        <w:t>nanopowder</w:t>
      </w:r>
      <w:proofErr w:type="spellEnd"/>
      <w:r w:rsidRPr="00596117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5F5F5"/>
          <w:lang w:val="en-US"/>
        </w:rPr>
        <w:t xml:space="preserve"> production through electron beam technology. </w:t>
      </w:r>
      <w:r w:rsidRPr="005961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9611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5F5F5"/>
          <w:lang w:val="en-US"/>
        </w:rPr>
        <w:t>XIX INTERNATIONAL CONFERENCE ON THE METHODS OF AEROPHYSICAL RESEARCH (ICMAR 2018)</w:t>
      </w:r>
      <w:r w:rsidRPr="0059611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59611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5F5F5"/>
          <w:lang w:val="en-US"/>
        </w:rPr>
        <w:t xml:space="preserve">Novosibirsk, 13–19 </w:t>
      </w:r>
      <w:r w:rsidRPr="0059611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5F5F5"/>
        </w:rPr>
        <w:t>августа</w:t>
      </w:r>
      <w:r w:rsidRPr="0059611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5F5F5"/>
          <w:lang w:val="en-US"/>
        </w:rPr>
        <w:t xml:space="preserve"> 2018</w:t>
      </w:r>
    </w:p>
    <w:p w:rsidR="004C3B56" w:rsidRPr="006F0A36" w:rsidRDefault="004C3B56" w:rsidP="00262F4E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626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6F0A36">
        <w:rPr>
          <w:rFonts w:ascii="Times New Roman" w:hAnsi="Times New Roman" w:cs="Times New Roman"/>
          <w:sz w:val="24"/>
          <w:szCs w:val="24"/>
          <w:lang w:val="en-US"/>
        </w:rPr>
        <w:t xml:space="preserve">Matts, O.E., </w:t>
      </w:r>
      <w:proofErr w:type="spellStart"/>
      <w:r w:rsidRPr="006F0A36">
        <w:rPr>
          <w:rFonts w:ascii="Times New Roman" w:hAnsi="Times New Roman" w:cs="Times New Roman"/>
          <w:sz w:val="24"/>
          <w:szCs w:val="24"/>
          <w:lang w:val="en-US"/>
        </w:rPr>
        <w:t>Rashkovets</w:t>
      </w:r>
      <w:proofErr w:type="spellEnd"/>
      <w:r w:rsidRPr="006F0A36">
        <w:rPr>
          <w:rFonts w:ascii="Times New Roman" w:hAnsi="Times New Roman" w:cs="Times New Roman"/>
          <w:sz w:val="24"/>
          <w:szCs w:val="24"/>
          <w:lang w:val="en-US"/>
        </w:rPr>
        <w:t>, M.V., Domarov, E.V., Korchagin, A.I. Composite coatings over titanium alloy formed by non-vacuum electron beam cladding</w:t>
      </w:r>
      <w:r w:rsidRPr="006F0A3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6F0A36">
        <w:rPr>
          <w:rFonts w:ascii="Times New Roman" w:hAnsi="Times New Roman" w:cs="Times New Roman"/>
          <w:sz w:val="24"/>
          <w:szCs w:val="24"/>
          <w:lang w:val="en-US"/>
        </w:rPr>
        <w:t>(2020) AIP Conference Proceedings, 2310, Conference Paper № 020198.</w:t>
      </w:r>
    </w:p>
    <w:p w:rsidR="004C3B56" w:rsidRPr="00E02E9B" w:rsidRDefault="004C3B56" w:rsidP="00262F4E">
      <w:pPr>
        <w:pStyle w:val="a5"/>
        <w:numPr>
          <w:ilvl w:val="0"/>
          <w:numId w:val="1"/>
        </w:numPr>
        <w:spacing w:after="0" w:line="240" w:lineRule="auto"/>
        <w:ind w:hanging="626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  <w:r w:rsidRPr="006F0A36">
        <w:rPr>
          <w:rFonts w:ascii="Times New Roman" w:hAnsi="Times New Roman" w:cs="Times New Roman"/>
          <w:sz w:val="24"/>
          <w:szCs w:val="24"/>
          <w:lang w:val="en-US"/>
        </w:rPr>
        <w:t xml:space="preserve">Krylova, T.A., </w:t>
      </w:r>
      <w:proofErr w:type="spellStart"/>
      <w:r w:rsidRPr="006F0A36">
        <w:rPr>
          <w:rFonts w:ascii="Times New Roman" w:hAnsi="Times New Roman" w:cs="Times New Roman"/>
          <w:sz w:val="24"/>
          <w:szCs w:val="24"/>
          <w:lang w:val="en-US"/>
        </w:rPr>
        <w:t>Chumakov</w:t>
      </w:r>
      <w:proofErr w:type="spellEnd"/>
      <w:r w:rsidRPr="006F0A3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proofErr w:type="gramStart"/>
      <w:r w:rsidRPr="006F0A36">
        <w:rPr>
          <w:rFonts w:ascii="Times New Roman" w:hAnsi="Times New Roman" w:cs="Times New Roman"/>
          <w:sz w:val="24"/>
          <w:szCs w:val="24"/>
          <w:lang w:val="en-US"/>
        </w:rPr>
        <w:t>Yu.A</w:t>
      </w:r>
      <w:proofErr w:type="spellEnd"/>
      <w:r w:rsidRPr="006F0A36">
        <w:rPr>
          <w:rFonts w:ascii="Times New Roman" w:hAnsi="Times New Roman" w:cs="Times New Roman"/>
          <w:sz w:val="24"/>
          <w:szCs w:val="24"/>
          <w:lang w:val="en-US"/>
        </w:rPr>
        <w:t>.,</w:t>
      </w:r>
      <w:proofErr w:type="gramEnd"/>
      <w:r w:rsidRPr="006F0A36">
        <w:rPr>
          <w:rFonts w:ascii="Times New Roman" w:hAnsi="Times New Roman" w:cs="Times New Roman"/>
          <w:sz w:val="24"/>
          <w:szCs w:val="24"/>
          <w:lang w:val="en-US"/>
        </w:rPr>
        <w:t xml:space="preserve"> Domarov, E.V., </w:t>
      </w:r>
      <w:proofErr w:type="spellStart"/>
      <w:r w:rsidRPr="006F0A36">
        <w:rPr>
          <w:rFonts w:ascii="Times New Roman" w:hAnsi="Times New Roman" w:cs="Times New Roman"/>
          <w:sz w:val="24"/>
          <w:szCs w:val="24"/>
          <w:lang w:val="en-US"/>
        </w:rPr>
        <w:t>Korchagin</w:t>
      </w:r>
      <w:proofErr w:type="spellEnd"/>
      <w:r w:rsidRPr="006F0A36">
        <w:rPr>
          <w:rFonts w:ascii="Times New Roman" w:hAnsi="Times New Roman" w:cs="Times New Roman"/>
          <w:sz w:val="24"/>
          <w:szCs w:val="24"/>
          <w:lang w:val="en-US"/>
        </w:rPr>
        <w:t>, A.I. Investigation of composite coatings based on the intermetallic matrix Ni3Al with refractory WC inclusions</w:t>
      </w:r>
      <w:r w:rsidRPr="00E02E9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6F1A66">
        <w:rPr>
          <w:rFonts w:ascii="Times New Roman" w:hAnsi="Times New Roman" w:cs="Times New Roman"/>
          <w:sz w:val="24"/>
          <w:szCs w:val="24"/>
          <w:lang w:val="en-US"/>
        </w:rPr>
        <w:t xml:space="preserve">(2019) AIP Conference Proceedings, 2167, </w:t>
      </w:r>
      <w:r w:rsidRPr="00D11684">
        <w:rPr>
          <w:rFonts w:ascii="Times New Roman" w:hAnsi="Times New Roman" w:cs="Times New Roman"/>
          <w:sz w:val="24"/>
          <w:szCs w:val="24"/>
          <w:lang w:val="en-US"/>
        </w:rPr>
        <w:t>Conference Paper</w:t>
      </w:r>
      <w:r w:rsidRPr="006F1A66">
        <w:rPr>
          <w:rFonts w:ascii="Times New Roman" w:hAnsi="Times New Roman" w:cs="Times New Roman"/>
          <w:sz w:val="24"/>
          <w:szCs w:val="24"/>
          <w:lang w:val="en-US"/>
        </w:rPr>
        <w:t xml:space="preserve"> № 020185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C3B56" w:rsidRPr="00EA43D7" w:rsidRDefault="004C3B56" w:rsidP="00262F4E">
      <w:pPr>
        <w:pStyle w:val="a5"/>
        <w:numPr>
          <w:ilvl w:val="0"/>
          <w:numId w:val="1"/>
        </w:numPr>
        <w:spacing w:after="0" w:line="240" w:lineRule="auto"/>
        <w:ind w:hanging="626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  <w:r w:rsidRPr="00E02E9B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en-US"/>
        </w:rPr>
        <w:t xml:space="preserve">Investigation of the effect of the type of starting material on the process of obtaining </w:t>
      </w:r>
      <w:proofErr w:type="gramStart"/>
      <w:r w:rsidRPr="00E02E9B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en-US"/>
        </w:rPr>
        <w:t>a</w:t>
      </w:r>
      <w:proofErr w:type="gramEnd"/>
      <w:r w:rsidRPr="00E02E9B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en-US"/>
        </w:rPr>
        <w:t xml:space="preserve"> yttrium oxide </w:t>
      </w:r>
      <w:proofErr w:type="spellStart"/>
      <w:r w:rsidRPr="00E02E9B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en-US"/>
        </w:rPr>
        <w:t>nanopowder</w:t>
      </w:r>
      <w:proofErr w:type="spellEnd"/>
      <w:r w:rsidRPr="00E02E9B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en-US"/>
        </w:rPr>
        <w:t xml:space="preserve"> by evaporation of a substance by a high-energy electron beam. </w:t>
      </w: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Труфанов</w:t>
      </w:r>
      <w:r w:rsidRPr="00EA43D7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Д</w:t>
      </w:r>
      <w:r w:rsidRPr="00EA43D7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en-US"/>
        </w:rPr>
        <w:t xml:space="preserve">. </w:t>
      </w: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Ю</w:t>
      </w:r>
      <w:r w:rsidRPr="00EA43D7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en-US"/>
        </w:rPr>
        <w:t>., </w:t>
      </w: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Зобов</w:t>
      </w:r>
      <w:r w:rsidRPr="00EA43D7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К</w:t>
      </w:r>
      <w:r w:rsidRPr="00EA43D7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В</w:t>
      </w:r>
      <w:r w:rsidRPr="00EA43D7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en-US"/>
        </w:rPr>
        <w:t xml:space="preserve">., </w:t>
      </w:r>
      <w:proofErr w:type="spellStart"/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Бардаханов</w:t>
      </w:r>
      <w:proofErr w:type="spellEnd"/>
      <w:r w:rsidRPr="00EA43D7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С</w:t>
      </w:r>
      <w:r w:rsidRPr="00EA43D7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en-US"/>
        </w:rPr>
        <w:t xml:space="preserve">. </w:t>
      </w:r>
      <w:r w:rsidRPr="00E02E9B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П</w:t>
      </w:r>
      <w:r w:rsidRPr="00EA43D7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en-US"/>
        </w:rPr>
        <w:t xml:space="preserve">., </w:t>
      </w: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Гапоненко</w:t>
      </w:r>
      <w:r w:rsidRPr="00EA43D7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В</w:t>
      </w:r>
      <w:r w:rsidRPr="00EA43D7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en-US"/>
        </w:rPr>
        <w:t xml:space="preserve">. </w:t>
      </w: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Р</w:t>
      </w:r>
      <w:r w:rsidRPr="00EA43D7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en-US"/>
        </w:rPr>
        <w:t xml:space="preserve">., </w:t>
      </w:r>
      <w:proofErr w:type="spellStart"/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Чакин</w:t>
      </w:r>
      <w:proofErr w:type="spellEnd"/>
      <w:r w:rsidRPr="00EA43D7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И</w:t>
      </w:r>
      <w:r w:rsidRPr="00EA43D7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en-US"/>
        </w:rPr>
        <w:t xml:space="preserve">. </w:t>
      </w: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К</w:t>
      </w:r>
      <w:r w:rsidRPr="00EA43D7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en-US"/>
        </w:rPr>
        <w:t xml:space="preserve">., </w:t>
      </w:r>
      <w:proofErr w:type="spellStart"/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Домаров</w:t>
      </w:r>
      <w:proofErr w:type="spellEnd"/>
      <w:r w:rsidRPr="00EA43D7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Е</w:t>
      </w:r>
      <w:r w:rsidRPr="00EA43D7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en-US"/>
        </w:rPr>
        <w:t xml:space="preserve">. </w:t>
      </w: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В</w:t>
      </w:r>
      <w:r w:rsidRPr="00EA43D7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en-US"/>
        </w:rPr>
        <w:t>. AIP Conference Proceedings, 2021.</w:t>
      </w:r>
    </w:p>
    <w:p w:rsidR="004C3B56" w:rsidRPr="00596117" w:rsidRDefault="004C3B56" w:rsidP="00262F4E">
      <w:pPr>
        <w:pStyle w:val="a5"/>
        <w:numPr>
          <w:ilvl w:val="0"/>
          <w:numId w:val="1"/>
        </w:numPr>
        <w:spacing w:after="0" w:line="240" w:lineRule="auto"/>
        <w:ind w:hanging="626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  <w:r w:rsidRPr="00596117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Крылова Т.А., Чумаков Ю.А., </w:t>
      </w:r>
      <w:proofErr w:type="spellStart"/>
      <w:r w:rsidRPr="00596117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Домаров</w:t>
      </w:r>
      <w:proofErr w:type="spellEnd"/>
      <w:r w:rsidRPr="00596117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Е.В., Корчагин А.И. ИССЛЕДОВАНИЕ ВОЗМОЖНОСТИ ПОЛУЧЕНИЯ СПЛАВА "WC - №ЗА1" ПРИ РЕАЛИЗАЦИИ ЭЛЕКТРОННО-ЛУЧЕВОЙ НАПЛАВКИ ВНЕ ВАКУУМА // </w:t>
      </w:r>
      <w:proofErr w:type="gramStart"/>
      <w:r w:rsidRPr="00596117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В</w:t>
      </w:r>
      <w:proofErr w:type="gramEnd"/>
      <w:r w:rsidRPr="00596117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книге: Международный междисциплинарный симпозиум "Иерархические материалы: разработка и приложения для новых технологий и надежных конструкций". Тезисы докладов </w:t>
      </w:r>
      <w:proofErr w:type="spellStart"/>
      <w:r w:rsidRPr="00596117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International</w:t>
      </w:r>
      <w:proofErr w:type="spellEnd"/>
      <w:r w:rsidRPr="00596117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</w:t>
      </w:r>
      <w:proofErr w:type="spellStart"/>
      <w:r w:rsidRPr="00596117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Workshop</w:t>
      </w:r>
      <w:proofErr w:type="spellEnd"/>
      <w:r w:rsidRPr="00596117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, Международной конференции и </w:t>
      </w:r>
      <w:proofErr w:type="spellStart"/>
      <w:r w:rsidRPr="00596117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и</w:t>
      </w:r>
      <w:proofErr w:type="spellEnd"/>
      <w:r w:rsidRPr="00596117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VIII Всероссийской научно-практической конференции с международным участием, посвященной 50-летию основания института химии нефти. 2019. С. 602. DOI: </w:t>
      </w:r>
      <w:hyperlink r:id="rId8" w:tgtFrame="_blank" w:history="1">
        <w:r w:rsidRPr="00596117">
          <w:rPr>
            <w:rStyle w:val="a6"/>
            <w:rFonts w:ascii="Times New Roman" w:hAnsi="Times New Roman"/>
            <w:color w:val="00008F"/>
            <w:sz w:val="24"/>
            <w:szCs w:val="24"/>
            <w:shd w:val="clear" w:color="auto" w:fill="FFFFFF"/>
          </w:rPr>
          <w:t>10.17223/9785946218412/401</w:t>
        </w:r>
      </w:hyperlink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.</w:t>
      </w:r>
    </w:p>
    <w:p w:rsidR="004C3B56" w:rsidRPr="0076497D" w:rsidRDefault="004C3B56" w:rsidP="00262F4E">
      <w:pPr>
        <w:numPr>
          <w:ilvl w:val="0"/>
          <w:numId w:val="1"/>
        </w:numPr>
        <w:shd w:val="clear" w:color="auto" w:fill="FFFFFF"/>
        <w:spacing w:after="0" w:line="240" w:lineRule="auto"/>
        <w:ind w:hanging="626"/>
        <w:jc w:val="both"/>
        <w:rPr>
          <w:rFonts w:ascii="Times New Roman" w:hAnsi="Times New Roman" w:cs="Times New Roman"/>
          <w:color w:val="2C2D2E"/>
          <w:sz w:val="24"/>
          <w:szCs w:val="24"/>
        </w:rPr>
      </w:pPr>
      <w:r w:rsidRPr="00596117">
        <w:rPr>
          <w:rFonts w:ascii="Times New Roman" w:hAnsi="Times New Roman" w:cs="Times New Roman"/>
          <w:color w:val="2C2D2E"/>
          <w:sz w:val="24"/>
          <w:szCs w:val="24"/>
        </w:rPr>
        <w:t xml:space="preserve">Крылова Т.А., Чумаков Ю.А., </w:t>
      </w:r>
      <w:proofErr w:type="spellStart"/>
      <w:r w:rsidRPr="00596117">
        <w:rPr>
          <w:rFonts w:ascii="Times New Roman" w:hAnsi="Times New Roman" w:cs="Times New Roman"/>
          <w:color w:val="2C2D2E"/>
          <w:sz w:val="24"/>
          <w:szCs w:val="24"/>
        </w:rPr>
        <w:t>Домаров</w:t>
      </w:r>
      <w:proofErr w:type="spellEnd"/>
      <w:r w:rsidRPr="00596117">
        <w:rPr>
          <w:rFonts w:ascii="Times New Roman" w:hAnsi="Times New Roman" w:cs="Times New Roman"/>
          <w:color w:val="2C2D2E"/>
          <w:sz w:val="24"/>
          <w:szCs w:val="24"/>
        </w:rPr>
        <w:t xml:space="preserve"> Е.В., Корчагин А.И. ФРАКТОГРАФИЧЕСКИЙ АНАЛИЗ РАЗРУШЕНИЯ КОМПОЗИЦИОННЫХ ПОКРЫТИЙ ПОСЛЕ ИСПЫТАНИЙ НА ИЗГИБ // Известия высших учебных заведений. Физика. 2019. Т. 62. № 9 (741). С. 15-19.  DOI: </w:t>
      </w:r>
      <w:hyperlink r:id="rId9" w:tgtFrame="_blank" w:history="1">
        <w:r w:rsidRPr="00596117">
          <w:rPr>
            <w:rStyle w:val="a6"/>
            <w:rFonts w:ascii="Times New Roman" w:hAnsi="Times New Roman"/>
            <w:color w:val="F26C4F"/>
            <w:sz w:val="24"/>
            <w:szCs w:val="24"/>
          </w:rPr>
          <w:t>10.17223/00213411/62/9/15</w:t>
        </w:r>
      </w:hyperlink>
    </w:p>
    <w:p w:rsidR="004C3B56" w:rsidRPr="0076497D" w:rsidRDefault="004C3B56" w:rsidP="00262F4E">
      <w:pPr>
        <w:spacing w:after="0" w:line="240" w:lineRule="auto"/>
        <w:ind w:hanging="626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95B82" w:rsidRPr="00195B82" w:rsidRDefault="00195B82" w:rsidP="00262F4E">
      <w:pPr>
        <w:spacing w:after="0" w:line="240" w:lineRule="auto"/>
        <w:ind w:hanging="626"/>
        <w:rPr>
          <w:rFonts w:ascii="Times New Roman" w:hAnsi="Times New Roman" w:cs="Times New Roman"/>
          <w:b/>
          <w:sz w:val="28"/>
          <w:szCs w:val="28"/>
        </w:rPr>
      </w:pPr>
    </w:p>
    <w:sectPr w:rsidR="00195B82" w:rsidRPr="00195B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BC4607"/>
    <w:multiLevelType w:val="hybridMultilevel"/>
    <w:tmpl w:val="5D2482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BD24B5"/>
    <w:multiLevelType w:val="hybridMultilevel"/>
    <w:tmpl w:val="B55CF9B0"/>
    <w:lvl w:ilvl="0" w:tplc="D234D17E">
      <w:start w:val="1"/>
      <w:numFmt w:val="decimal"/>
      <w:lvlText w:val="[%1]"/>
      <w:lvlJc w:val="left"/>
      <w:pPr>
        <w:tabs>
          <w:tab w:val="num" w:pos="626"/>
        </w:tabs>
        <w:ind w:left="626" w:hanging="26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F3C"/>
    <w:rsid w:val="0004310F"/>
    <w:rsid w:val="00087F8C"/>
    <w:rsid w:val="0019163F"/>
    <w:rsid w:val="00195B82"/>
    <w:rsid w:val="001F7CDB"/>
    <w:rsid w:val="002624BF"/>
    <w:rsid w:val="00262F4E"/>
    <w:rsid w:val="002A0A1E"/>
    <w:rsid w:val="002A3D2E"/>
    <w:rsid w:val="002D6453"/>
    <w:rsid w:val="002F30B5"/>
    <w:rsid w:val="002F54B5"/>
    <w:rsid w:val="00423DDA"/>
    <w:rsid w:val="004904FB"/>
    <w:rsid w:val="004C3B56"/>
    <w:rsid w:val="005E4F11"/>
    <w:rsid w:val="006C1017"/>
    <w:rsid w:val="007411F8"/>
    <w:rsid w:val="00AB1CD5"/>
    <w:rsid w:val="00AB4741"/>
    <w:rsid w:val="00AE322D"/>
    <w:rsid w:val="00B409C9"/>
    <w:rsid w:val="00B45301"/>
    <w:rsid w:val="00B73002"/>
    <w:rsid w:val="00B94BBA"/>
    <w:rsid w:val="00C23B7D"/>
    <w:rsid w:val="00D04F3C"/>
    <w:rsid w:val="00D64BD7"/>
    <w:rsid w:val="00E21F84"/>
    <w:rsid w:val="00E43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AA270B-317A-4416-AD49-00B84F354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5B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95B8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4C3B56"/>
    <w:pPr>
      <w:ind w:left="720"/>
      <w:contextualSpacing/>
    </w:pPr>
  </w:style>
  <w:style w:type="character" w:styleId="a6">
    <w:name w:val="Hyperlink"/>
    <w:rsid w:val="004C3B56"/>
    <w:rPr>
      <w:color w:val="0563C1"/>
      <w:u w:val="single"/>
    </w:rPr>
  </w:style>
  <w:style w:type="paragraph" w:styleId="2">
    <w:name w:val="Body Text 2"/>
    <w:basedOn w:val="a"/>
    <w:link w:val="20"/>
    <w:uiPriority w:val="99"/>
    <w:rsid w:val="00AB4741"/>
    <w:pPr>
      <w:spacing w:after="0" w:line="240" w:lineRule="auto"/>
      <w:jc w:val="both"/>
    </w:pPr>
    <w:rPr>
      <w:rFonts w:ascii="Times New Roman" w:eastAsia="Times New Roman" w:hAnsi="Times New Roman" w:cs="Times New Roman"/>
      <w:iCs/>
      <w:sz w:val="24"/>
      <w:szCs w:val="24"/>
      <w:lang w:val="en-US" w:eastAsia="pl-PL"/>
    </w:rPr>
  </w:style>
  <w:style w:type="character" w:customStyle="1" w:styleId="20">
    <w:name w:val="Основной текст 2 Знак"/>
    <w:basedOn w:val="a0"/>
    <w:link w:val="2"/>
    <w:uiPriority w:val="99"/>
    <w:rsid w:val="00AB4741"/>
    <w:rPr>
      <w:rFonts w:ascii="Times New Roman" w:eastAsia="Times New Roman" w:hAnsi="Times New Roman" w:cs="Times New Roman"/>
      <w:iCs/>
      <w:sz w:val="24"/>
      <w:szCs w:val="24"/>
      <w:lang w:val="en-US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83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55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1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7223/9785946218412/40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kp-rf.ru/catalog/usu/200984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17223/00213411/62/9/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2</Pages>
  <Words>718</Words>
  <Characters>4097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BINP SB RAS</Company>
  <LinksUpToDate>false</LinksUpToDate>
  <CharactersWithSpaces>4806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BINP User</dc:creator>
  <cp:keywords/>
  <dc:description/>
  <cp:lastModifiedBy>Aleksey V. Reznichenko</cp:lastModifiedBy>
  <cp:revision>16</cp:revision>
  <cp:lastPrinted>2022-12-07T13:52:00Z</cp:lastPrinted>
  <dcterms:created xsi:type="dcterms:W3CDTF">2022-11-25T08:51:00Z</dcterms:created>
  <dcterms:modified xsi:type="dcterms:W3CDTF">2022-12-08T07:22:00Z</dcterms:modified>
</cp:coreProperties>
</file>