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spacing w:before="0" w:after="120"/>
        <w:jc w:val="center"/>
        <w:rPr>
          <w:lang w:val="ru-RU" w:bidi="ar-SA"/>
        </w:rPr>
      </w:pPr>
      <w:r>
        <w:rPr>
          <w:rFonts w:cs="Times New Roman" w:ascii="Times New Roman" w:hAnsi="Times New Roman"/>
          <w:b/>
          <w:sz w:val="24"/>
          <w:szCs w:val="24"/>
          <w:lang w:val="ru-RU" w:bidi="ar-SA"/>
        </w:rPr>
        <w:t>Нарушение чётности в рассеянии протона на углероде и кислороде</w:t>
      </w:r>
    </w:p>
    <w:p>
      <w:pPr>
        <w:pStyle w:val="Normal"/>
        <w:spacing w:before="0" w:after="0"/>
        <w:jc w:val="center"/>
        <w:rPr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bidi="ar-SA"/>
        </w:rPr>
        <w:t>Институт ядерной физики им. Г. И. Будкера СО РАН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bidi="ar-SA"/>
        </w:rPr>
      </w:r>
    </w:p>
    <w:p>
      <w:pPr>
        <w:pStyle w:val="Normal"/>
        <w:spacing w:before="0" w:after="120"/>
        <w:jc w:val="both"/>
        <w:rPr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bidi="ar-SA"/>
        </w:rPr>
        <w:t>Авторы: А. И. Мильштейн, Н. Н. Николаев, С. Г. Сальников</w:t>
      </w:r>
    </w:p>
    <w:p>
      <w:pPr>
        <w:pStyle w:val="Normal"/>
        <w:spacing w:before="0" w:after="120"/>
        <w:ind w:firstLine="567"/>
        <w:jc w:val="both"/>
        <w:rPr>
          <w:lang w:val="ru-RU" w:bidi="ar-SA"/>
        </w:rPr>
      </w:pP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  <w:lang w:val="ru-RU" w:bidi="ar-SA"/>
        </w:rPr>
        <w:t xml:space="preserve">Построена теория, позволяющая описывать эффекты нарушения пространственной чётности при рассеянии протонов на ядрах. Исследованы эффекты нарушения чётности при взаимодействии релятивистских поляризованных протонов с ядрами </w:t>
      </w:r>
      <w:r>
        <w:rPr>
          <w:rFonts w:cs="Times New Roman" w:ascii="Times New Roman" w:hAnsi="Times New Roman"/>
          <w:sz w:val="24"/>
          <w:szCs w:val="24"/>
          <w:vertAlign w:val="superscript"/>
          <w:lang w:val="ru-RU" w:bidi="ar-SA"/>
        </w:rPr>
        <w:t>12</w:t>
      </w: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  <w:lang w:val="ru-RU" w:bidi="ar-SA"/>
        </w:rPr>
        <w:t xml:space="preserve">C и </w:t>
      </w:r>
      <w:r>
        <w:rPr>
          <w:rFonts w:cs="Times New Roman" w:ascii="Times New Roman" w:hAnsi="Times New Roman"/>
          <w:sz w:val="24"/>
          <w:szCs w:val="24"/>
          <w:vertAlign w:val="superscript"/>
          <w:lang w:val="ru-RU" w:bidi="ar-SA"/>
        </w:rPr>
        <w:t>16</w:t>
      </w: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  <w:lang w:val="ru-RU" w:bidi="ar-SA"/>
        </w:rPr>
        <w:t>O. В рамках подхода Глаубера получены оценки Р-нечётных асимметрий в полном и упругом сечениях рассеяния, сечении диссоциации и в неупругом сечении рассеяния с рождением мезонов. Наши расчёты показывают, что асимметрия должна быть наиболее заметна в упругом сечении и в сечении диссоциации. Результаты важны для экспериментов на коллайдере NICA.</w:t>
      </w:r>
    </w:p>
    <w:tbl>
      <w:tblPr>
        <w:tblW w:w="6106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00"/>
        <w:gridCol w:w="1709"/>
        <w:gridCol w:w="1697"/>
      </w:tblGrid>
      <w:tr>
        <w:trPr>
          <w:trHeight w:val="495" w:hRule="atLeast"/>
        </w:trPr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</w:tr>
      <w:tr>
        <w:trPr/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сечение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>0,9·10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−8</w:t>
            </w:r>
          </w:p>
        </w:tc>
        <w:tc>
          <w:tcPr>
            <w:tcW w:w="1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>0,9·10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−8</w:t>
            </w:r>
          </w:p>
        </w:tc>
      </w:tr>
      <w:tr>
        <w:trPr/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Упругое сечение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>2,9·10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−8</w:t>
            </w:r>
          </w:p>
        </w:tc>
        <w:tc>
          <w:tcPr>
            <w:tcW w:w="1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>2,7 10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−8</w:t>
            </w:r>
          </w:p>
        </w:tc>
      </w:tr>
      <w:tr>
        <w:trPr/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Сечение диссоциации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>1,8·10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−8</w:t>
            </w:r>
          </w:p>
        </w:tc>
        <w:tc>
          <w:tcPr>
            <w:tcW w:w="1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>1,8·10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−8</w:t>
            </w:r>
          </w:p>
        </w:tc>
      </w:tr>
      <w:tr>
        <w:trPr/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Неупругое сечение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4,4·10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−9</w:t>
            </w:r>
          </w:p>
        </w:tc>
        <w:tc>
          <w:tcPr>
            <w:tcW w:w="1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4,2·10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−9</w:t>
            </w:r>
          </w:p>
        </w:tc>
      </w:tr>
    </w:tbl>
    <w:p>
      <w:pPr>
        <w:pStyle w:val="Normal"/>
        <w:spacing w:before="0" w:after="120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ar-SA" w:bidi="ar-SA"/>
        </w:rPr>
        <w:t>Таблица</w:t>
      </w:r>
      <w:r>
        <w:rPr>
          <w:rFonts w:cs="Times New Roman" w:ascii="Times New Roman" w:hAnsi="Times New Roman"/>
          <w:sz w:val="24"/>
          <w:szCs w:val="24"/>
          <w:lang w:val="ru-RU" w:eastAsia="ar-SA" w:bidi="ar-SA"/>
        </w:rPr>
        <w:t xml:space="preserve">: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ar-SA" w:bidi="ar-SA"/>
        </w:rPr>
        <w:t>Асимметрия в сечениях рассеяния поляризованных протонов на ядрах</w:t>
      </w:r>
      <w:r>
        <w:rPr>
          <w:rFonts w:eastAsia="Calibri" w:cs="Times New Roman" w:ascii="Times New Roman" w:hAnsi="Times New Roman" w:eastAsiaTheme="minorHAnsi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vertAlign w:val="superscript"/>
          <w:lang w:val="ru-RU" w:eastAsia="ar-SA" w:bidi="ar-SA"/>
        </w:rPr>
        <w:t>12</w:t>
      </w:r>
      <w:r>
        <w:rPr>
          <w:rFonts w:eastAsia="Calibri" w:cs="Times New Roman" w:ascii="Times New Roman" w:hAnsi="Times New Roman" w:eastAsiaTheme="minorHAnsi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 xml:space="preserve">C и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vertAlign w:val="superscript"/>
          <w:lang w:val="ru-RU" w:eastAsia="ar-SA" w:bidi="ar-SA"/>
        </w:rPr>
        <w:t>16</w:t>
      </w:r>
      <w:r>
        <w:rPr>
          <w:rFonts w:eastAsia="Calibri" w:cs="Times New Roman" w:ascii="Times New Roman" w:hAnsi="Times New Roman" w:eastAsiaTheme="minorHAnsi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>O для импульса протонов в лабораторной системе p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vertAlign w:val="subscript"/>
          <w:lang w:val="ru-RU" w:eastAsia="ar-SA" w:bidi="ar-SA"/>
        </w:rPr>
        <w:t>lab</w:t>
      </w:r>
      <w:r>
        <w:rPr>
          <w:rFonts w:eastAsia="Calibri" w:cs="Times New Roman" w:ascii="Times New Roman" w:hAnsi="Times New Roman" w:eastAsiaTheme="minorHAnsi"/>
          <w:color w:val="auto"/>
          <w:kern w:val="0"/>
          <w:position w:val="0"/>
          <w:sz w:val="24"/>
          <w:sz w:val="24"/>
          <w:szCs w:val="24"/>
          <w:vertAlign w:val="baseline"/>
          <w:lang w:val="ru-RU" w:eastAsia="ar-SA" w:bidi="ar-SA"/>
        </w:rPr>
        <w:t>=6 ГэВ/c.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  <w:lang w:val="ru-RU" w:eastAsia="ar-SA" w:bidi="ar-SA"/>
        </w:rPr>
      </w:pPr>
      <w:r>
        <w:rPr>
          <w:rFonts w:cs="Times New Roman" w:ascii="Times New Roman" w:hAnsi="Times New Roman"/>
          <w:sz w:val="24"/>
          <w:szCs w:val="24"/>
          <w:lang w:val="ru-RU" w:eastAsia="ar-SA" w:bidi="ar-SA"/>
        </w:rPr>
      </w:r>
    </w:p>
    <w:p>
      <w:pPr>
        <w:pStyle w:val="Normal"/>
        <w:spacing w:before="0" w:after="120"/>
        <w:jc w:val="both"/>
        <w:rPr>
          <w:lang w:val="ru-RU" w:bidi="ar-SA"/>
        </w:rPr>
      </w:pPr>
      <w:r>
        <w:rPr>
          <w:rFonts w:cs="Times New Roman" w:ascii="Times New Roman" w:hAnsi="Times New Roman"/>
          <w:b/>
          <w:sz w:val="24"/>
          <w:szCs w:val="24"/>
          <w:lang w:val="ru-RU" w:bidi="ar-SA"/>
        </w:rPr>
        <w:t>Публикация:</w:t>
      </w:r>
      <w:r>
        <w:rPr>
          <w:rFonts w:cs="Times New Roman" w:ascii="Times New Roman" w:hAnsi="Times New Roman"/>
          <w:sz w:val="24"/>
          <w:szCs w:val="24"/>
          <w:lang w:val="ru-RU" w:bidi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 w:eastAsia="ar-SA" w:bidi="ar-SA"/>
        </w:rPr>
        <w:t>А. И. Мильштейн, Н. Н. Николаев, С. Г. Сальников. Нарушение чётности в рассеянии протона на углероде и кислороде. Письма в ЖЭТФ 114, 631 (2021).</w:t>
      </w:r>
    </w:p>
    <w:p>
      <w:pPr>
        <w:pStyle w:val="Normal"/>
        <w:spacing w:before="0" w:after="0"/>
        <w:jc w:val="both"/>
        <w:rPr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eastAsia="ar-SA" w:bidi="ar-SA"/>
        </w:rPr>
        <w:t xml:space="preserve">Грант Российского фонда фундаментальных исследований №18-02-40092 МЕГА. </w:t>
      </w:r>
      <w:r>
        <w:rPr>
          <w:rFonts w:cs="Times New Roman" w:ascii="Times New Roman" w:hAnsi="Times New Roman"/>
          <w:sz w:val="24"/>
          <w:szCs w:val="24"/>
          <w:lang w:val="ru-RU" w:bidi="ar-SA"/>
        </w:rPr>
        <w:t>Исследование процессов несохранения чётности в рассеянии продольно-поляризованных протонов на дейтроне</w:t>
      </w:r>
      <w:r>
        <w:rPr>
          <w:rFonts w:cs="Times New Roman" w:ascii="Times New Roman" w:hAnsi="Times New Roman"/>
          <w:sz w:val="24"/>
          <w:szCs w:val="24"/>
          <w:lang w:val="ru-RU" w:eastAsia="ar-SA" w:bidi="ar-SA"/>
        </w:rPr>
        <w:t>.</w:t>
      </w:r>
    </w:p>
    <w:p>
      <w:pPr>
        <w:pStyle w:val="Normal"/>
        <w:spacing w:before="0" w:after="0"/>
        <w:jc w:val="both"/>
        <w:rPr>
          <w:lang w:val="ru-RU" w:bidi="ar-SA"/>
        </w:rPr>
      </w:pPr>
      <w:r>
        <w:rPr>
          <w:rFonts w:cs="Times New Roman" w:ascii="Times New Roman" w:hAnsi="Times New Roman"/>
          <w:sz w:val="24"/>
          <w:szCs w:val="24"/>
          <w:lang w:val="ru-RU" w:eastAsia="ar-SA" w:bidi="ar-SA"/>
        </w:rPr>
        <w:t>Н</w:t>
      </w:r>
      <w:r>
        <w:rPr>
          <w:rFonts w:cs="Times New Roman" w:ascii="Times New Roman" w:hAnsi="Times New Roman"/>
          <w:sz w:val="24"/>
          <w:szCs w:val="24"/>
          <w:lang w:val="ru-RU" w:eastAsia="ar-SA" w:bidi="ar-SA"/>
        </w:rPr>
        <w:t>аправление Программы фундаментальных научных исследований: 1.3.3.1. Физика элементарных частиц и фундаментальных взаимодействий.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MU Serif">
    <w:charset w:val="01"/>
    <w:family w:val="roman"/>
    <w:pitch w:val="default"/>
  </w:font>
  <w:font w:name="Tahoma">
    <w:charset w:val="01"/>
    <w:family w:val="roman"/>
    <w:pitch w:val="default"/>
  </w:font>
  <w:font w:name="CMU Sans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MU Serif" w:hAnsi="CMU Serif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6374"/>
    <w:pPr>
      <w:widowControl/>
      <w:suppressAutoHyphens w:val="true"/>
      <w:bidi w:val="0"/>
      <w:spacing w:lineRule="auto" w:line="276" w:before="0" w:after="200"/>
      <w:jc w:val="left"/>
    </w:pPr>
    <w:rPr>
      <w:rFonts w:ascii="CMU Serif" w:hAnsi="CMU Serif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1f616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CMU Sans Serif" w:hAnsi="CMU Sans Serif" w:eastAsia="Noto Sans CJK SC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NormalWeb">
    <w:name w:val="Normal (Web)"/>
    <w:basedOn w:val="Normal"/>
    <w:uiPriority w:val="99"/>
    <w:semiHidden/>
    <w:unhideWhenUsed/>
    <w:qFormat/>
    <w:rsid w:val="003844f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f616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LibreOffice/7.2.2.2$Linux_X86_64 LibreOffice_project/20$Build-2</Application>
  <AppVersion>15.0000</AppVersion>
  <Pages>1</Pages>
  <Words>195</Words>
  <Characters>1312</Characters>
  <CharactersWithSpaces>1485</CharactersWithSpaces>
  <Paragraphs>22</Paragraphs>
  <Company>NSU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2018-11-22T02:20:00Z</dcterms:created>
  <dc:creator>Knyazev</dc:creator>
  <dc:description/>
  <dc:language>ru-RU</dc:language>
  <cp:lastModifiedBy>Сергей Георгиевич Сальников</cp:lastModifiedBy>
  <cp:lastPrinted>2018-11-22T04:41:00Z</cp:lastPrinted>
  <dcterms:modified xsi:type="dcterms:W3CDTF">2021-12-07T13:14:31Z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