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970E9C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</w:rPr>
        <w:t>Спиновая динамика</w:t>
      </w:r>
      <w:r w:rsidR="00B710A0">
        <w:rPr>
          <w:rFonts w:ascii="Times New Roman" w:hAnsi="Times New Roman" w:cs="Times New Roman"/>
          <w:b/>
          <w:sz w:val="24"/>
          <w:szCs w:val="24"/>
        </w:rPr>
        <w:t xml:space="preserve"> атома водорода при прохождении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710A0">
        <w:rPr>
          <w:rFonts w:ascii="Times New Roman" w:hAnsi="Times New Roman" w:cs="Times New Roman"/>
          <w:b/>
          <w:sz w:val="24"/>
          <w:szCs w:val="24"/>
        </w:rPr>
        <w:t>ериодической магнитной структуры</w:t>
      </w:r>
      <w:r w:rsidR="00761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970E9C">
        <w:rPr>
          <w:rFonts w:ascii="Times New Roman" w:hAnsi="Times New Roman" w:cs="Times New Roman"/>
          <w:sz w:val="24"/>
          <w:szCs w:val="24"/>
        </w:rPr>
        <w:t>А</w:t>
      </w:r>
      <w:r w:rsidR="00BE2840"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 w:rsidR="00BE2840">
        <w:rPr>
          <w:rFonts w:ascii="Times New Roman" w:hAnsi="Times New Roman" w:cs="Times New Roman"/>
          <w:sz w:val="24"/>
          <w:szCs w:val="24"/>
        </w:rPr>
        <w:t>Мильштейн</w:t>
      </w:r>
      <w:proofErr w:type="spellEnd"/>
      <w:r w:rsidR="00BE2840">
        <w:rPr>
          <w:rFonts w:ascii="Times New Roman" w:hAnsi="Times New Roman" w:cs="Times New Roman"/>
          <w:sz w:val="24"/>
          <w:szCs w:val="24"/>
        </w:rPr>
        <w:t>, Д.К</w:t>
      </w:r>
      <w:r w:rsidR="00806D62">
        <w:rPr>
          <w:rFonts w:ascii="Times New Roman" w:hAnsi="Times New Roman" w:cs="Times New Roman"/>
          <w:sz w:val="24"/>
          <w:szCs w:val="24"/>
        </w:rPr>
        <w:t>. </w:t>
      </w:r>
      <w:r w:rsidR="00BE2840">
        <w:rPr>
          <w:rFonts w:ascii="Times New Roman" w:hAnsi="Times New Roman" w:cs="Times New Roman"/>
          <w:sz w:val="24"/>
          <w:szCs w:val="24"/>
        </w:rPr>
        <w:t>Топорков</w:t>
      </w:r>
      <w:r w:rsidR="00806D62">
        <w:rPr>
          <w:rFonts w:ascii="Times New Roman" w:hAnsi="Times New Roman" w:cs="Times New Roman"/>
          <w:sz w:val="24"/>
          <w:szCs w:val="24"/>
        </w:rPr>
        <w:t xml:space="preserve">, </w:t>
      </w:r>
      <w:r w:rsidR="00BE2840">
        <w:rPr>
          <w:rFonts w:ascii="Times New Roman" w:hAnsi="Times New Roman" w:cs="Times New Roman"/>
          <w:sz w:val="24"/>
          <w:szCs w:val="24"/>
        </w:rPr>
        <w:t>Ю.В. Шестаков</w:t>
      </w:r>
      <w:r w:rsidR="009B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FA5" w:rsidRDefault="00DD2278" w:rsidP="005A3595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Исследована спиновая динамика</w:t>
      </w:r>
      <w:r w:rsidR="00B50E1D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тома водорода</w:t>
      </w:r>
      <w:r w:rsidR="00B50E1D" w:rsidRPr="00B50E1D">
        <w:rPr>
          <w:rFonts w:ascii="Times New Roman" w:hAnsi="Times New Roman" w:cs="Times New Roman"/>
          <w:sz w:val="24"/>
          <w:szCs w:val="24"/>
        </w:rPr>
        <w:t xml:space="preserve">, </w:t>
      </w:r>
      <w:r w:rsidR="00B50E1D">
        <w:rPr>
          <w:rFonts w:ascii="Times New Roman" w:hAnsi="Times New Roman" w:cs="Times New Roman"/>
          <w:sz w:val="24"/>
          <w:szCs w:val="24"/>
        </w:rPr>
        <w:t>движущегося в постоянном во времени</w:t>
      </w:r>
      <w:r w:rsidR="00B50E1D" w:rsidRPr="00B50E1D">
        <w:rPr>
          <w:rFonts w:ascii="Times New Roman" w:hAnsi="Times New Roman" w:cs="Times New Roman"/>
          <w:sz w:val="24"/>
          <w:szCs w:val="24"/>
        </w:rPr>
        <w:t xml:space="preserve">, </w:t>
      </w:r>
      <w:r w:rsidR="00B50E1D">
        <w:rPr>
          <w:rFonts w:ascii="Times New Roman" w:hAnsi="Times New Roman" w:cs="Times New Roman"/>
          <w:sz w:val="24"/>
          <w:szCs w:val="24"/>
        </w:rPr>
        <w:t>но неоднородном периодическом магнитном поле</w:t>
      </w:r>
      <w:r w:rsidR="00D13045">
        <w:rPr>
          <w:rFonts w:ascii="Times New Roman" w:hAnsi="Times New Roman" w:cs="Times New Roman"/>
          <w:sz w:val="24"/>
          <w:szCs w:val="24"/>
        </w:rPr>
        <w:t>.</w:t>
      </w:r>
      <w:r w:rsidR="00C7020B" w:rsidRPr="00C7020B">
        <w:rPr>
          <w:rFonts w:ascii="Times New Roman" w:hAnsi="Times New Roman" w:cs="Times New Roman"/>
          <w:sz w:val="24"/>
          <w:szCs w:val="24"/>
        </w:rPr>
        <w:t xml:space="preserve"> </w:t>
      </w:r>
      <w:r w:rsidR="00CA28EE">
        <w:rPr>
          <w:rFonts w:ascii="Times New Roman" w:hAnsi="Times New Roman" w:cs="Times New Roman"/>
          <w:sz w:val="24"/>
          <w:szCs w:val="24"/>
        </w:rPr>
        <w:t>Обнаружены характерные низкочастотные колебания заселенностей энергетических уровней</w:t>
      </w:r>
      <w:r w:rsidR="00CA28EE" w:rsidRPr="00CA28EE">
        <w:rPr>
          <w:rFonts w:ascii="Times New Roman" w:hAnsi="Times New Roman" w:cs="Times New Roman"/>
          <w:sz w:val="24"/>
          <w:szCs w:val="24"/>
        </w:rPr>
        <w:t xml:space="preserve"> (</w:t>
      </w:r>
      <w:r w:rsidR="00CA28EE">
        <w:rPr>
          <w:rFonts w:ascii="Times New Roman" w:hAnsi="Times New Roman" w:cs="Times New Roman"/>
          <w:sz w:val="24"/>
          <w:szCs w:val="24"/>
        </w:rPr>
        <w:t>см</w:t>
      </w:r>
      <w:r w:rsidR="00CA28EE" w:rsidRPr="00CA28EE">
        <w:rPr>
          <w:rFonts w:ascii="Times New Roman" w:hAnsi="Times New Roman" w:cs="Times New Roman"/>
          <w:sz w:val="24"/>
          <w:szCs w:val="24"/>
        </w:rPr>
        <w:t xml:space="preserve">. </w:t>
      </w:r>
      <w:r w:rsidR="00CA28EE">
        <w:rPr>
          <w:rFonts w:ascii="Times New Roman" w:hAnsi="Times New Roman" w:cs="Times New Roman"/>
          <w:sz w:val="24"/>
          <w:szCs w:val="24"/>
        </w:rPr>
        <w:t>рисунок слева</w:t>
      </w:r>
      <w:r w:rsidR="00CA28EE" w:rsidRPr="00CA28EE">
        <w:rPr>
          <w:rFonts w:ascii="Times New Roman" w:hAnsi="Times New Roman" w:cs="Times New Roman"/>
          <w:sz w:val="24"/>
          <w:szCs w:val="24"/>
        </w:rPr>
        <w:t xml:space="preserve">), </w:t>
      </w:r>
      <w:r w:rsidR="00CA28EE">
        <w:rPr>
          <w:rFonts w:ascii="Times New Roman" w:hAnsi="Times New Roman" w:cs="Times New Roman"/>
          <w:sz w:val="24"/>
          <w:szCs w:val="24"/>
        </w:rPr>
        <w:t xml:space="preserve">имеющие прямой аналог в эффекте ядерного магнитного резонанса. </w:t>
      </w:r>
      <w:r w:rsidR="00F34023">
        <w:rPr>
          <w:rFonts w:ascii="Times New Roman" w:hAnsi="Times New Roman" w:cs="Times New Roman"/>
          <w:sz w:val="24"/>
          <w:szCs w:val="24"/>
        </w:rPr>
        <w:t>Можно подобрать таки</w:t>
      </w:r>
      <w:r w:rsidR="00966F4E">
        <w:rPr>
          <w:rFonts w:ascii="Times New Roman" w:hAnsi="Times New Roman" w:cs="Times New Roman"/>
          <w:sz w:val="24"/>
          <w:szCs w:val="24"/>
        </w:rPr>
        <w:t>е значения параметров магнитной</w:t>
      </w:r>
      <w:r w:rsidR="00F34023">
        <w:rPr>
          <w:rFonts w:ascii="Times New Roman" w:hAnsi="Times New Roman" w:cs="Times New Roman"/>
          <w:sz w:val="24"/>
          <w:szCs w:val="24"/>
        </w:rPr>
        <w:t xml:space="preserve"> структуры</w:t>
      </w:r>
      <w:r w:rsidR="00F34023" w:rsidRPr="00D81270">
        <w:rPr>
          <w:rFonts w:ascii="Times New Roman" w:hAnsi="Times New Roman" w:cs="Times New Roman"/>
          <w:sz w:val="24"/>
          <w:szCs w:val="24"/>
        </w:rPr>
        <w:t xml:space="preserve">, </w:t>
      </w:r>
      <w:r w:rsidR="001B3170">
        <w:rPr>
          <w:rFonts w:ascii="Times New Roman" w:hAnsi="Times New Roman" w:cs="Times New Roman"/>
          <w:sz w:val="24"/>
          <w:szCs w:val="24"/>
        </w:rPr>
        <w:t>при которых</w:t>
      </w:r>
      <w:r w:rsidR="00F34023">
        <w:rPr>
          <w:rFonts w:ascii="Times New Roman" w:hAnsi="Times New Roman" w:cs="Times New Roman"/>
          <w:sz w:val="24"/>
          <w:szCs w:val="24"/>
        </w:rPr>
        <w:t xml:space="preserve"> </w:t>
      </w:r>
      <w:r w:rsidR="001B3170">
        <w:rPr>
          <w:rFonts w:ascii="Times New Roman" w:hAnsi="Times New Roman" w:cs="Times New Roman"/>
          <w:sz w:val="24"/>
          <w:szCs w:val="24"/>
        </w:rPr>
        <w:t xml:space="preserve">эти колебания исчезают </w:t>
      </w:r>
      <w:r w:rsidR="00F34023" w:rsidRPr="00F8267D">
        <w:rPr>
          <w:rFonts w:ascii="Times New Roman" w:hAnsi="Times New Roman" w:cs="Times New Roman"/>
          <w:sz w:val="24"/>
          <w:szCs w:val="24"/>
        </w:rPr>
        <w:t>(</w:t>
      </w:r>
      <w:r w:rsidR="00F34023">
        <w:rPr>
          <w:rFonts w:ascii="Times New Roman" w:hAnsi="Times New Roman" w:cs="Times New Roman"/>
          <w:sz w:val="24"/>
          <w:szCs w:val="24"/>
        </w:rPr>
        <w:t>см</w:t>
      </w:r>
      <w:r w:rsidR="00F34023" w:rsidRPr="00CA28EE">
        <w:rPr>
          <w:rFonts w:ascii="Times New Roman" w:hAnsi="Times New Roman" w:cs="Times New Roman"/>
          <w:sz w:val="24"/>
          <w:szCs w:val="24"/>
        </w:rPr>
        <w:t xml:space="preserve">. </w:t>
      </w:r>
      <w:r w:rsidR="00F34023">
        <w:rPr>
          <w:rFonts w:ascii="Times New Roman" w:hAnsi="Times New Roman" w:cs="Times New Roman"/>
          <w:sz w:val="24"/>
          <w:szCs w:val="24"/>
        </w:rPr>
        <w:t>рисунок справа</w:t>
      </w:r>
      <w:r w:rsidR="00F34023" w:rsidRPr="00F8267D">
        <w:rPr>
          <w:rFonts w:ascii="Times New Roman" w:hAnsi="Times New Roman" w:cs="Times New Roman"/>
          <w:sz w:val="24"/>
          <w:szCs w:val="24"/>
        </w:rPr>
        <w:t>)</w:t>
      </w:r>
      <w:r w:rsidR="00F34023" w:rsidRPr="00F34023">
        <w:rPr>
          <w:rFonts w:ascii="Times New Roman" w:hAnsi="Times New Roman" w:cs="Times New Roman"/>
          <w:sz w:val="24"/>
          <w:szCs w:val="24"/>
        </w:rPr>
        <w:t>.</w:t>
      </w:r>
      <w:r w:rsidR="00F34023">
        <w:rPr>
          <w:rFonts w:ascii="Times New Roman" w:hAnsi="Times New Roman" w:cs="Times New Roman"/>
          <w:sz w:val="24"/>
          <w:szCs w:val="24"/>
        </w:rPr>
        <w:t xml:space="preserve"> Формы огибающих низкочастотных</w:t>
      </w:r>
      <w:r w:rsidR="00C04573">
        <w:rPr>
          <w:rFonts w:ascii="Times New Roman" w:hAnsi="Times New Roman" w:cs="Times New Roman"/>
          <w:sz w:val="24"/>
          <w:szCs w:val="24"/>
        </w:rPr>
        <w:t xml:space="preserve"> колебаний найдены с помощью метода Крылова-Боголюбова-</w:t>
      </w:r>
      <w:proofErr w:type="spellStart"/>
      <w:r w:rsidR="00C04573">
        <w:rPr>
          <w:rFonts w:ascii="Times New Roman" w:hAnsi="Times New Roman" w:cs="Times New Roman"/>
          <w:sz w:val="24"/>
          <w:szCs w:val="24"/>
        </w:rPr>
        <w:t>Митропольского</w:t>
      </w:r>
      <w:proofErr w:type="spellEnd"/>
      <w:r w:rsidR="00C04573" w:rsidRPr="00C04573">
        <w:rPr>
          <w:rFonts w:ascii="Times New Roman" w:hAnsi="Times New Roman" w:cs="Times New Roman"/>
          <w:sz w:val="24"/>
          <w:szCs w:val="24"/>
        </w:rPr>
        <w:t>.</w:t>
      </w:r>
      <w:r w:rsidR="00F34023">
        <w:rPr>
          <w:rFonts w:ascii="Times New Roman" w:hAnsi="Times New Roman" w:cs="Times New Roman"/>
          <w:sz w:val="24"/>
          <w:szCs w:val="24"/>
        </w:rPr>
        <w:t xml:space="preserve"> </w:t>
      </w:r>
      <w:r w:rsidR="00F21738">
        <w:rPr>
          <w:rFonts w:ascii="Times New Roman" w:hAnsi="Times New Roman" w:cs="Times New Roman"/>
          <w:sz w:val="24"/>
          <w:szCs w:val="24"/>
        </w:rPr>
        <w:t>Данный метод позволил найти частоту колебаний</w:t>
      </w:r>
      <w:r w:rsidR="00F8267D" w:rsidRPr="00F8267D">
        <w:rPr>
          <w:rFonts w:ascii="Times New Roman" w:hAnsi="Times New Roman" w:cs="Times New Roman"/>
          <w:sz w:val="24"/>
          <w:szCs w:val="24"/>
        </w:rPr>
        <w:t xml:space="preserve">. </w:t>
      </w:r>
      <w:r w:rsidR="00F34023">
        <w:rPr>
          <w:rFonts w:ascii="Times New Roman" w:hAnsi="Times New Roman" w:cs="Times New Roman"/>
          <w:sz w:val="24"/>
          <w:szCs w:val="24"/>
        </w:rPr>
        <w:t>Оказалось</w:t>
      </w:r>
      <w:r w:rsidR="00F34023" w:rsidRPr="00F34023">
        <w:rPr>
          <w:rFonts w:ascii="Times New Roman" w:hAnsi="Times New Roman" w:cs="Times New Roman"/>
          <w:sz w:val="24"/>
          <w:szCs w:val="24"/>
        </w:rPr>
        <w:t xml:space="preserve">, </w:t>
      </w:r>
      <w:r w:rsidR="00F34023">
        <w:rPr>
          <w:rFonts w:ascii="Times New Roman" w:hAnsi="Times New Roman" w:cs="Times New Roman"/>
          <w:sz w:val="24"/>
          <w:szCs w:val="24"/>
        </w:rPr>
        <w:t xml:space="preserve">что </w:t>
      </w:r>
      <w:r w:rsidR="00AB6B69">
        <w:rPr>
          <w:rFonts w:ascii="Times New Roman" w:hAnsi="Times New Roman" w:cs="Times New Roman"/>
          <w:sz w:val="24"/>
          <w:szCs w:val="24"/>
        </w:rPr>
        <w:t xml:space="preserve">динамика спина </w:t>
      </w:r>
      <w:r w:rsidR="005A3595">
        <w:rPr>
          <w:rFonts w:ascii="Times New Roman" w:hAnsi="Times New Roman" w:cs="Times New Roman"/>
          <w:sz w:val="24"/>
          <w:szCs w:val="24"/>
        </w:rPr>
        <w:t>очень чувствительна</w:t>
      </w:r>
      <w:r w:rsidR="004B7D3B">
        <w:rPr>
          <w:rFonts w:ascii="Times New Roman" w:hAnsi="Times New Roman" w:cs="Times New Roman"/>
          <w:sz w:val="24"/>
          <w:szCs w:val="24"/>
        </w:rPr>
        <w:t xml:space="preserve"> </w:t>
      </w:r>
      <w:r w:rsidR="001D401A">
        <w:rPr>
          <w:rFonts w:ascii="Times New Roman" w:hAnsi="Times New Roman" w:cs="Times New Roman"/>
          <w:sz w:val="24"/>
          <w:szCs w:val="24"/>
        </w:rPr>
        <w:t>к изменению параметро</w:t>
      </w:r>
      <w:r>
        <w:rPr>
          <w:rFonts w:ascii="Times New Roman" w:hAnsi="Times New Roman" w:cs="Times New Roman"/>
          <w:sz w:val="24"/>
          <w:szCs w:val="24"/>
        </w:rPr>
        <w:t>в магнитной структуры</w:t>
      </w:r>
      <w:r w:rsidR="001D401A" w:rsidRPr="001D401A">
        <w:rPr>
          <w:rFonts w:ascii="Times New Roman" w:hAnsi="Times New Roman" w:cs="Times New Roman"/>
          <w:sz w:val="24"/>
          <w:szCs w:val="24"/>
        </w:rPr>
        <w:t xml:space="preserve">. </w:t>
      </w:r>
      <w:r w:rsidR="00CB1171">
        <w:rPr>
          <w:rFonts w:ascii="Times New Roman" w:hAnsi="Times New Roman" w:cs="Times New Roman"/>
          <w:sz w:val="24"/>
          <w:szCs w:val="24"/>
        </w:rPr>
        <w:t>Этот эффект</w:t>
      </w:r>
      <w:r w:rsidR="001D401A">
        <w:rPr>
          <w:rFonts w:ascii="Times New Roman" w:hAnsi="Times New Roman" w:cs="Times New Roman"/>
          <w:sz w:val="24"/>
          <w:szCs w:val="24"/>
        </w:rPr>
        <w:t xml:space="preserve"> может служить основой для создания приборов</w:t>
      </w:r>
      <w:r w:rsidR="00CB1171">
        <w:rPr>
          <w:rFonts w:ascii="Times New Roman" w:hAnsi="Times New Roman" w:cs="Times New Roman"/>
          <w:sz w:val="24"/>
          <w:szCs w:val="24"/>
        </w:rPr>
        <w:t>, измеряющих</w:t>
      </w:r>
      <w:r w:rsidR="005A3595">
        <w:rPr>
          <w:rFonts w:ascii="Times New Roman" w:hAnsi="Times New Roman" w:cs="Times New Roman"/>
          <w:sz w:val="24"/>
          <w:szCs w:val="24"/>
        </w:rPr>
        <w:t xml:space="preserve"> </w:t>
      </w:r>
      <w:r w:rsidR="00CB1171">
        <w:rPr>
          <w:rFonts w:ascii="Times New Roman" w:hAnsi="Times New Roman" w:cs="Times New Roman"/>
          <w:sz w:val="24"/>
          <w:szCs w:val="24"/>
        </w:rPr>
        <w:t>магнитное поле с высокой точностью</w:t>
      </w:r>
      <w:r w:rsidR="00CB1171" w:rsidRPr="00CB1171">
        <w:rPr>
          <w:rFonts w:ascii="Times New Roman" w:hAnsi="Times New Roman" w:cs="Times New Roman"/>
          <w:sz w:val="24"/>
          <w:szCs w:val="24"/>
        </w:rPr>
        <w:t>.</w:t>
      </w:r>
    </w:p>
    <w:p w:rsidR="00CB1171" w:rsidRDefault="00CB1171" w:rsidP="005A3595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6C0" w:rsidRDefault="00AE5205" w:rsidP="00AE5205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88036" cy="2076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587" cy="20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182" w:rsidRPr="00966F4E" w:rsidRDefault="00BA1F0D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Рисун</w:t>
      </w:r>
      <w:r w:rsidR="00E41182">
        <w:rPr>
          <w:rFonts w:ascii="Times New Roman" w:hAnsi="Times New Roman" w:cs="Times New Roman"/>
          <w:sz w:val="24"/>
          <w:szCs w:val="24"/>
          <w:lang w:eastAsia="ar-SA"/>
        </w:rPr>
        <w:t xml:space="preserve">ок: </w:t>
      </w:r>
      <w:r w:rsidR="00A00840">
        <w:rPr>
          <w:rFonts w:ascii="Times New Roman" w:hAnsi="Times New Roman" w:cs="Times New Roman"/>
          <w:sz w:val="24"/>
          <w:szCs w:val="24"/>
          <w:lang w:eastAsia="ar-SA"/>
        </w:rPr>
        <w:t>Изменение относительных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</w:t>
      </w:r>
      <w:r w:rsidR="00FB56C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A00840">
        <w:rPr>
          <w:rFonts w:ascii="Times New Roman" w:hAnsi="Times New Roman" w:cs="Times New Roman"/>
          <w:sz w:val="24"/>
          <w:szCs w:val="24"/>
          <w:lang w:eastAsia="ar-SA"/>
        </w:rPr>
        <w:t>селенностей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энергетических уровне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W</w:t>
      </w:r>
      <w:r w:rsidRPr="00BA1F0D"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i</w:t>
      </w:r>
      <w:r w:rsidRPr="00BA1F0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00840">
        <w:rPr>
          <w:rFonts w:ascii="Times New Roman" w:hAnsi="Times New Roman" w:cs="Times New Roman"/>
          <w:sz w:val="24"/>
          <w:szCs w:val="24"/>
          <w:lang w:eastAsia="ar-SA"/>
        </w:rPr>
        <w:t>соответствующих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разным проекциям полного атомарного момента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F</w:t>
      </w:r>
      <w:r w:rsidRPr="00BA1F0D">
        <w:rPr>
          <w:rFonts w:ascii="Times New Roman" w:hAnsi="Times New Roman" w:cs="Times New Roman"/>
          <w:sz w:val="24"/>
          <w:szCs w:val="24"/>
          <w:lang w:eastAsia="ar-SA"/>
        </w:rPr>
        <w:t xml:space="preserve"> = 1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индекс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proofErr w:type="spellEnd"/>
      <w:r w:rsidRPr="00BA1F0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принимает значения проекции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ar-SA"/>
        </w:rPr>
        <w:t>F</w:t>
      </w:r>
      <w:r w:rsidRPr="00BA1F0D"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= 1, 0 и</w:t>
      </w:r>
      <w:r w:rsidRPr="00BA1F0D">
        <w:rPr>
          <w:rFonts w:ascii="Times New Roman" w:hAnsi="Times New Roman" w:cs="Times New Roman"/>
          <w:sz w:val="24"/>
          <w:szCs w:val="24"/>
          <w:lang w:eastAsia="ar-SA"/>
        </w:rPr>
        <w:t xml:space="preserve"> -1)</w:t>
      </w:r>
      <w:r w:rsidR="00A00840" w:rsidRPr="00A0084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00840">
        <w:rPr>
          <w:rFonts w:ascii="Times New Roman" w:hAnsi="Times New Roman" w:cs="Times New Roman"/>
          <w:sz w:val="24"/>
          <w:szCs w:val="24"/>
          <w:lang w:eastAsia="ar-SA"/>
        </w:rPr>
        <w:t>при движении</w:t>
      </w:r>
      <w:r w:rsidR="00AE1F84" w:rsidRPr="00AE1F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E1F84">
        <w:rPr>
          <w:rFonts w:ascii="Times New Roman" w:hAnsi="Times New Roman" w:cs="Times New Roman"/>
          <w:sz w:val="24"/>
          <w:szCs w:val="24"/>
          <w:lang w:eastAsia="ar-SA"/>
        </w:rPr>
        <w:t>атома</w:t>
      </w:r>
      <w:r w:rsidR="00A00840">
        <w:rPr>
          <w:rFonts w:ascii="Times New Roman" w:hAnsi="Times New Roman" w:cs="Times New Roman"/>
          <w:sz w:val="24"/>
          <w:szCs w:val="24"/>
          <w:lang w:eastAsia="ar-SA"/>
        </w:rPr>
        <w:t xml:space="preserve"> в направлении оси </w:t>
      </w:r>
      <w:r w:rsidR="00A00840">
        <w:rPr>
          <w:rFonts w:ascii="Times New Roman" w:hAnsi="Times New Roman" w:cs="Times New Roman"/>
          <w:sz w:val="24"/>
          <w:szCs w:val="24"/>
          <w:lang w:val="en-US" w:eastAsia="ar-SA"/>
        </w:rPr>
        <w:t>Z</w:t>
      </w:r>
      <w:r w:rsidR="00A00840" w:rsidRPr="00A00840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67674E">
        <w:rPr>
          <w:rFonts w:ascii="Times New Roman" w:hAnsi="Times New Roman" w:cs="Times New Roman"/>
          <w:sz w:val="24"/>
          <w:szCs w:val="24"/>
          <w:lang w:val="en-US" w:eastAsia="ar-SA"/>
        </w:rPr>
        <w:t>Z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 xml:space="preserve">компонента магнитного поля меняется по закону </w:t>
      </w:r>
      <w:r w:rsidR="0067674E">
        <w:rPr>
          <w:rFonts w:ascii="Times New Roman" w:hAnsi="Times New Roman" w:cs="Times New Roman"/>
          <w:sz w:val="24"/>
          <w:szCs w:val="24"/>
          <w:lang w:val="en-US" w:eastAsia="ar-SA"/>
        </w:rPr>
        <w:t>Hz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 xml:space="preserve"> = 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67674E" w:rsidRPr="0067674E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0</w:t>
      </w:r>
      <w:r w:rsidR="0067674E">
        <w:rPr>
          <w:rFonts w:ascii="Times New Roman" w:hAnsi="Times New Roman" w:cs="Times New Roman"/>
          <w:sz w:val="24"/>
          <w:szCs w:val="24"/>
          <w:lang w:val="en-US" w:eastAsia="ar-SA"/>
        </w:rPr>
        <w:t>Sin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>τ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 xml:space="preserve">) =&gt; 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>τ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>/2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>π</w:t>
      </w:r>
      <w:r w:rsidR="00A00840" w:rsidRPr="00A00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 xml:space="preserve">– 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 xml:space="preserve">количество периодов магнитной структуры. Сплошные линии соответствуют </w:t>
      </w:r>
      <w:r w:rsidR="0067674E">
        <w:rPr>
          <w:rFonts w:ascii="Times New Roman" w:hAnsi="Times New Roman" w:cs="Times New Roman"/>
          <w:sz w:val="24"/>
          <w:szCs w:val="24"/>
          <w:lang w:val="en-US" w:eastAsia="ar-SA"/>
        </w:rPr>
        <w:t>W</w:t>
      </w:r>
      <w:r w:rsidR="0067674E" w:rsidRPr="0067674E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1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>и её огибающей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 xml:space="preserve">пунктирные линии соответствуют </w:t>
      </w:r>
      <w:r w:rsidR="0067674E">
        <w:rPr>
          <w:rFonts w:ascii="Times New Roman" w:hAnsi="Times New Roman" w:cs="Times New Roman"/>
          <w:sz w:val="24"/>
          <w:szCs w:val="24"/>
          <w:lang w:val="en-US" w:eastAsia="ar-SA"/>
        </w:rPr>
        <w:t>W</w:t>
      </w:r>
      <w:r w:rsidR="0067674E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0</w:t>
      </w:r>
      <w:r w:rsidR="0067674E" w:rsidRPr="006767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7674E">
        <w:rPr>
          <w:rFonts w:ascii="Times New Roman" w:hAnsi="Times New Roman" w:cs="Times New Roman"/>
          <w:sz w:val="24"/>
          <w:szCs w:val="24"/>
          <w:lang w:eastAsia="ar-SA"/>
        </w:rPr>
        <w:t>и её огибающей</w:t>
      </w:r>
      <w:r w:rsidR="00AF0264" w:rsidRPr="00AF026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F0264">
        <w:rPr>
          <w:rFonts w:ascii="Times New Roman" w:hAnsi="Times New Roman" w:cs="Times New Roman"/>
          <w:sz w:val="24"/>
          <w:szCs w:val="24"/>
          <w:lang w:eastAsia="ar-SA"/>
        </w:rPr>
        <w:t xml:space="preserve">а точечные линии – </w:t>
      </w:r>
      <w:r w:rsidR="00AF0264">
        <w:rPr>
          <w:rFonts w:ascii="Times New Roman" w:hAnsi="Times New Roman" w:cs="Times New Roman"/>
          <w:sz w:val="24"/>
          <w:szCs w:val="24"/>
          <w:lang w:val="en-US" w:eastAsia="ar-SA"/>
        </w:rPr>
        <w:t>W</w:t>
      </w:r>
      <w:r w:rsidR="00AF0264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-1</w:t>
      </w:r>
      <w:r w:rsidR="00AF0264" w:rsidRPr="006767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41182">
        <w:rPr>
          <w:rFonts w:ascii="Times New Roman" w:hAnsi="Times New Roman" w:cs="Times New Roman"/>
          <w:sz w:val="24"/>
          <w:szCs w:val="24"/>
          <w:lang w:eastAsia="ar-SA"/>
        </w:rPr>
        <w:t>и её огибающая</w:t>
      </w:r>
      <w:r w:rsidR="00AF0264" w:rsidRPr="00AF026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411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B56C0" w:rsidRPr="00966F4E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F6164" w:rsidRDefault="00FF25E0" w:rsidP="00540B78">
      <w:pPr>
        <w:tabs>
          <w:tab w:val="left" w:pos="1134"/>
        </w:tabs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DD2278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 w:rsidRPr="00DD2278">
        <w:rPr>
          <w:rFonts w:ascii="Times New Roman" w:hAnsi="Times New Roman" w:cs="Times New Roman"/>
          <w:b/>
          <w:sz w:val="24"/>
          <w:szCs w:val="24"/>
        </w:rPr>
        <w:t>я</w:t>
      </w:r>
      <w:r w:rsidRPr="00DD227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D22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A.I. Milstein, </w:t>
      </w:r>
      <w:proofErr w:type="spellStart"/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Yu.V</w:t>
      </w:r>
      <w:proofErr w:type="spellEnd"/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. </w:t>
      </w:r>
      <w:proofErr w:type="spellStart"/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Shestakov</w:t>
      </w:r>
      <w:proofErr w:type="spellEnd"/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, D.K. </w:t>
      </w:r>
      <w:proofErr w:type="spellStart"/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Toporkov</w:t>
      </w:r>
      <w:proofErr w:type="spellEnd"/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, Spin dynamics of a hydrogen atom in a periodic magnetic structure, Nuclear Inst. and Methods in Physics Research A 969, 164046 (2020), DOI: </w:t>
      </w:r>
      <w:hyperlink r:id="rId6" w:history="1">
        <w:r w:rsidR="00DD2278" w:rsidRPr="00DD2278">
          <w:rPr>
            <w:rStyle w:val="a8"/>
            <w:rFonts w:ascii="Times New Roman" w:eastAsia="SimSun" w:hAnsi="Times New Roman" w:cs="Times New Roman"/>
            <w:kern w:val="2"/>
            <w:sz w:val="24"/>
            <w:szCs w:val="24"/>
            <w:lang w:val="en-US" w:eastAsia="zh-CN"/>
          </w:rPr>
          <w:t>https://doi.org/10.1016/j.nima.2020.164046</w:t>
        </w:r>
      </w:hyperlink>
      <w:r w:rsidR="00DD2278" w:rsidRPr="00DD2278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. </w:t>
      </w:r>
    </w:p>
    <w:p w:rsidR="00FE7580" w:rsidRDefault="00FE7580" w:rsidP="00540B78">
      <w:pPr>
        <w:tabs>
          <w:tab w:val="left" w:pos="1134"/>
        </w:tabs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:rsidR="00FE7580" w:rsidRPr="00560B45" w:rsidRDefault="00274222" w:rsidP="00540B78">
      <w:pPr>
        <w:tabs>
          <w:tab w:val="left" w:pos="1134"/>
        </w:tabs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рамках научный проект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№.15.2.3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222">
        <w:rPr>
          <w:rFonts w:ascii="Times New Roman" w:hAnsi="Times New Roman" w:cs="Times New Roman"/>
          <w:sz w:val="24"/>
          <w:szCs w:val="24"/>
        </w:rPr>
        <w:t>“</w:t>
      </w:r>
      <w:r w:rsidR="00FE7580" w:rsidRPr="00510FF3">
        <w:rPr>
          <w:rFonts w:ascii="Times New Roman" w:hAnsi="Times New Roman" w:cs="Times New Roman"/>
          <w:sz w:val="24"/>
          <w:szCs w:val="24"/>
        </w:rPr>
        <w:t xml:space="preserve">Исследования электромагнитной структуры легких адронов и </w:t>
      </w:r>
      <w:bookmarkStart w:id="2" w:name="_GoBack"/>
      <w:bookmarkEnd w:id="2"/>
      <w:r w:rsidR="00FE7580" w:rsidRPr="00510FF3">
        <w:rPr>
          <w:rFonts w:ascii="Times New Roman" w:hAnsi="Times New Roman" w:cs="Times New Roman"/>
          <w:sz w:val="24"/>
          <w:szCs w:val="24"/>
        </w:rPr>
        <w:t>ядер</w:t>
      </w:r>
      <w:r w:rsidRPr="00274222">
        <w:rPr>
          <w:rFonts w:ascii="Times New Roman" w:hAnsi="Times New Roman" w:cs="Times New Roman"/>
          <w:sz w:val="24"/>
          <w:szCs w:val="24"/>
        </w:rPr>
        <w:t>”</w:t>
      </w:r>
      <w:r w:rsidR="00FE7580">
        <w:rPr>
          <w:rFonts w:ascii="Times New Roman" w:hAnsi="Times New Roman" w:cs="Times New Roman"/>
          <w:sz w:val="24"/>
          <w:szCs w:val="24"/>
        </w:rPr>
        <w:t>.</w:t>
      </w:r>
      <w:r w:rsidRPr="00274222">
        <w:rPr>
          <w:rFonts w:ascii="Times New Roman" w:hAnsi="Times New Roman" w:cs="Times New Roman"/>
          <w:sz w:val="24"/>
          <w:szCs w:val="24"/>
        </w:rPr>
        <w:t xml:space="preserve"> </w:t>
      </w:r>
      <w:r w:rsidR="00560B45">
        <w:rPr>
          <w:rFonts w:ascii="Times New Roman" w:hAnsi="Times New Roman" w:cs="Times New Roman"/>
          <w:sz w:val="24"/>
          <w:szCs w:val="24"/>
        </w:rPr>
        <w:t>Номер в системе ИС НИР и ГЗ 0305-2019-0012</w:t>
      </w:r>
      <w:r w:rsidR="00560B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7580" w:rsidRPr="00FE7580" w:rsidRDefault="00FE7580" w:rsidP="00540B78">
      <w:pPr>
        <w:tabs>
          <w:tab w:val="left" w:pos="1134"/>
        </w:tabs>
        <w:suppressAutoHyphens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sectPr w:rsidR="00FE7580" w:rsidRPr="00FE7580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332A0"/>
    <w:multiLevelType w:val="hybridMultilevel"/>
    <w:tmpl w:val="F198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A"/>
    <w:rsid w:val="00032A33"/>
    <w:rsid w:val="00065DE6"/>
    <w:rsid w:val="000A550D"/>
    <w:rsid w:val="000B36CD"/>
    <w:rsid w:val="000D3846"/>
    <w:rsid w:val="00124F97"/>
    <w:rsid w:val="00132923"/>
    <w:rsid w:val="00156F66"/>
    <w:rsid w:val="001B28A5"/>
    <w:rsid w:val="001B3170"/>
    <w:rsid w:val="001D401A"/>
    <w:rsid w:val="001F6164"/>
    <w:rsid w:val="00274222"/>
    <w:rsid w:val="0035269A"/>
    <w:rsid w:val="003844FC"/>
    <w:rsid w:val="00394814"/>
    <w:rsid w:val="003A3C04"/>
    <w:rsid w:val="003A4CD2"/>
    <w:rsid w:val="003D0F0F"/>
    <w:rsid w:val="00437EE2"/>
    <w:rsid w:val="004607BB"/>
    <w:rsid w:val="004B7D3B"/>
    <w:rsid w:val="004C0AD8"/>
    <w:rsid w:val="004F343A"/>
    <w:rsid w:val="0050269B"/>
    <w:rsid w:val="00510FF8"/>
    <w:rsid w:val="00521F6F"/>
    <w:rsid w:val="00536F2E"/>
    <w:rsid w:val="00540B78"/>
    <w:rsid w:val="005437DF"/>
    <w:rsid w:val="00560B45"/>
    <w:rsid w:val="005A3595"/>
    <w:rsid w:val="005A7C43"/>
    <w:rsid w:val="005C0C8C"/>
    <w:rsid w:val="005F5D3A"/>
    <w:rsid w:val="00640CC7"/>
    <w:rsid w:val="0067674E"/>
    <w:rsid w:val="0069607E"/>
    <w:rsid w:val="006E5321"/>
    <w:rsid w:val="006F2ADA"/>
    <w:rsid w:val="00715C5D"/>
    <w:rsid w:val="00742BAB"/>
    <w:rsid w:val="00742F29"/>
    <w:rsid w:val="00761629"/>
    <w:rsid w:val="00784FA1"/>
    <w:rsid w:val="007A0468"/>
    <w:rsid w:val="007B34B9"/>
    <w:rsid w:val="007C7EAC"/>
    <w:rsid w:val="007E7687"/>
    <w:rsid w:val="00806D62"/>
    <w:rsid w:val="00807F8C"/>
    <w:rsid w:val="00836E30"/>
    <w:rsid w:val="008F0973"/>
    <w:rsid w:val="00911131"/>
    <w:rsid w:val="00956FBA"/>
    <w:rsid w:val="00966F4E"/>
    <w:rsid w:val="00970E9C"/>
    <w:rsid w:val="009828CE"/>
    <w:rsid w:val="00985FA5"/>
    <w:rsid w:val="009B4DB7"/>
    <w:rsid w:val="009C27DD"/>
    <w:rsid w:val="00A00840"/>
    <w:rsid w:val="00A54C5E"/>
    <w:rsid w:val="00A755F2"/>
    <w:rsid w:val="00AB6649"/>
    <w:rsid w:val="00AB6B69"/>
    <w:rsid w:val="00AE1F84"/>
    <w:rsid w:val="00AE42A0"/>
    <w:rsid w:val="00AE5205"/>
    <w:rsid w:val="00AF0264"/>
    <w:rsid w:val="00B50E1D"/>
    <w:rsid w:val="00B56374"/>
    <w:rsid w:val="00B632E1"/>
    <w:rsid w:val="00B710A0"/>
    <w:rsid w:val="00B9716A"/>
    <w:rsid w:val="00BA1F0D"/>
    <w:rsid w:val="00BB1FD1"/>
    <w:rsid w:val="00BB6E7F"/>
    <w:rsid w:val="00BC551C"/>
    <w:rsid w:val="00BE2840"/>
    <w:rsid w:val="00C04573"/>
    <w:rsid w:val="00C7020B"/>
    <w:rsid w:val="00C800B1"/>
    <w:rsid w:val="00C86C9A"/>
    <w:rsid w:val="00CA28EE"/>
    <w:rsid w:val="00CB1171"/>
    <w:rsid w:val="00CC63CE"/>
    <w:rsid w:val="00D012BF"/>
    <w:rsid w:val="00D021E2"/>
    <w:rsid w:val="00D13045"/>
    <w:rsid w:val="00D30102"/>
    <w:rsid w:val="00D73A05"/>
    <w:rsid w:val="00D81270"/>
    <w:rsid w:val="00DD2278"/>
    <w:rsid w:val="00DF0F65"/>
    <w:rsid w:val="00E14F25"/>
    <w:rsid w:val="00E14F63"/>
    <w:rsid w:val="00E41182"/>
    <w:rsid w:val="00E73097"/>
    <w:rsid w:val="00F21738"/>
    <w:rsid w:val="00F34023"/>
    <w:rsid w:val="00F62657"/>
    <w:rsid w:val="00F8267D"/>
    <w:rsid w:val="00F854A6"/>
    <w:rsid w:val="00F85EF5"/>
    <w:rsid w:val="00FA34F7"/>
    <w:rsid w:val="00FB56C0"/>
    <w:rsid w:val="00FE758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06CA1-7830-44D9-B634-78776EA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2278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DD2278"/>
    <w:rPr>
      <w:color w:val="0000FF" w:themeColor="hyperlink"/>
      <w:u w:val="single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9828CE"/>
  </w:style>
  <w:style w:type="character" w:styleId="a9">
    <w:name w:val="Placeholder Text"/>
    <w:basedOn w:val="a0"/>
    <w:uiPriority w:val="99"/>
    <w:semiHidden/>
    <w:rsid w:val="006767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nima.2020.16404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Knyazev</dc:creator>
  <cp:lastModifiedBy>HP</cp:lastModifiedBy>
  <cp:revision>19</cp:revision>
  <cp:lastPrinted>2018-11-22T04:41:00Z</cp:lastPrinted>
  <dcterms:created xsi:type="dcterms:W3CDTF">2020-12-01T15:25:00Z</dcterms:created>
  <dcterms:modified xsi:type="dcterms:W3CDTF">2020-12-04T06:34:00Z</dcterms:modified>
</cp:coreProperties>
</file>